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70D" w:rsidRDefault="00BB670D" w:rsidP="00616E61">
      <w:pPr>
        <w:pStyle w:val="Cabealho"/>
        <w:tabs>
          <w:tab w:val="clear" w:pos="4252"/>
          <w:tab w:val="clear" w:pos="8504"/>
        </w:tabs>
        <w:spacing w:line="360" w:lineRule="auto"/>
        <w:jc w:val="center"/>
        <w:rPr>
          <w:rFonts w:ascii="Arial" w:hAnsi="Arial" w:cs="Arial"/>
          <w:b/>
          <w:sz w:val="32"/>
          <w:szCs w:val="24"/>
          <w:u w:val="single"/>
        </w:rPr>
      </w:pPr>
      <w:r w:rsidRPr="00616E61">
        <w:rPr>
          <w:rFonts w:ascii="Arial" w:hAnsi="Arial" w:cs="Arial"/>
          <w:b/>
          <w:sz w:val="32"/>
          <w:szCs w:val="24"/>
          <w:u w:val="single"/>
        </w:rPr>
        <w:t xml:space="preserve">TERMO DE REFERÊNCIA </w:t>
      </w:r>
    </w:p>
    <w:p w:rsidR="00FA4612" w:rsidRPr="00874A8C" w:rsidRDefault="00FA4612" w:rsidP="00616E61">
      <w:pPr>
        <w:pStyle w:val="Cabealho"/>
        <w:tabs>
          <w:tab w:val="clear" w:pos="4252"/>
          <w:tab w:val="clear" w:pos="8504"/>
        </w:tabs>
        <w:spacing w:line="360" w:lineRule="auto"/>
        <w:jc w:val="center"/>
        <w:rPr>
          <w:rFonts w:ascii="Arial" w:hAnsi="Arial" w:cs="Arial"/>
          <w:b/>
          <w:sz w:val="24"/>
          <w:szCs w:val="24"/>
          <w:u w:val="single"/>
        </w:rPr>
      </w:pPr>
    </w:p>
    <w:p w:rsidR="00D629D3" w:rsidRPr="00616E61" w:rsidRDefault="0009567A" w:rsidP="00616E61">
      <w:pPr>
        <w:shd w:val="clear" w:color="auto" w:fill="C0C0C0"/>
        <w:spacing w:after="0" w:line="360" w:lineRule="auto"/>
        <w:jc w:val="both"/>
        <w:rPr>
          <w:rFonts w:ascii="Arial" w:hAnsi="Arial" w:cs="Arial"/>
          <w:b/>
          <w:color w:val="000000"/>
          <w:sz w:val="24"/>
          <w:szCs w:val="24"/>
        </w:rPr>
      </w:pPr>
      <w:r w:rsidRPr="00616E61">
        <w:rPr>
          <w:rFonts w:ascii="Arial" w:hAnsi="Arial" w:cs="Arial"/>
          <w:b/>
          <w:color w:val="000000"/>
          <w:sz w:val="24"/>
          <w:szCs w:val="24"/>
        </w:rPr>
        <w:t xml:space="preserve">1.  OBJETO </w:t>
      </w:r>
    </w:p>
    <w:p w:rsidR="004C7B28" w:rsidRPr="00616E61" w:rsidRDefault="004C7B28" w:rsidP="00616E61">
      <w:pPr>
        <w:spacing w:after="0" w:line="360" w:lineRule="auto"/>
        <w:jc w:val="both"/>
        <w:rPr>
          <w:rFonts w:ascii="Arial" w:hAnsi="Arial" w:cs="Arial"/>
          <w:b/>
          <w:sz w:val="24"/>
          <w:szCs w:val="24"/>
        </w:rPr>
      </w:pPr>
    </w:p>
    <w:p w:rsidR="00616E61" w:rsidRPr="00616E61" w:rsidRDefault="004C7B28" w:rsidP="00616E61">
      <w:pPr>
        <w:suppressAutoHyphens/>
        <w:autoSpaceDE w:val="0"/>
        <w:autoSpaceDN w:val="0"/>
        <w:adjustRightInd w:val="0"/>
        <w:spacing w:after="0" w:line="360" w:lineRule="auto"/>
        <w:ind w:firstLine="708"/>
        <w:jc w:val="both"/>
        <w:rPr>
          <w:rFonts w:ascii="Arial" w:hAnsi="Arial" w:cs="Arial"/>
          <w:sz w:val="24"/>
          <w:szCs w:val="24"/>
        </w:rPr>
      </w:pPr>
      <w:r w:rsidRPr="00616E61">
        <w:rPr>
          <w:rFonts w:ascii="Arial" w:hAnsi="Arial" w:cs="Arial"/>
          <w:b/>
          <w:sz w:val="24"/>
          <w:szCs w:val="24"/>
        </w:rPr>
        <w:tab/>
        <w:t xml:space="preserve">1.1. </w:t>
      </w:r>
      <w:r w:rsidR="00616E61" w:rsidRPr="00616E61">
        <w:rPr>
          <w:rFonts w:ascii="Arial" w:hAnsi="Arial" w:cs="Arial"/>
          <w:sz w:val="24"/>
          <w:szCs w:val="24"/>
        </w:rPr>
        <w:t xml:space="preserve">O objeto consiste na contratação de empresa especializada para a prestação de serviços de </w:t>
      </w:r>
      <w:r w:rsidR="00616E61" w:rsidRPr="00FA4612">
        <w:rPr>
          <w:rStyle w:val="Forte"/>
          <w:rFonts w:ascii="Arial" w:hAnsi="Arial" w:cs="Arial"/>
          <w:b w:val="0"/>
          <w:sz w:val="24"/>
          <w:szCs w:val="24"/>
        </w:rPr>
        <w:t>perícia médica</w:t>
      </w:r>
      <w:r w:rsidR="00616E61" w:rsidRPr="00616E61">
        <w:rPr>
          <w:rFonts w:ascii="Arial" w:hAnsi="Arial" w:cs="Arial"/>
          <w:sz w:val="24"/>
          <w:szCs w:val="24"/>
        </w:rPr>
        <w:t xml:space="preserve">, a ser realizada por junta médica, visando </w:t>
      </w:r>
      <w:r w:rsidR="00D1170C">
        <w:rPr>
          <w:rFonts w:ascii="Arial" w:hAnsi="Arial" w:cs="Arial"/>
          <w:sz w:val="24"/>
          <w:szCs w:val="24"/>
        </w:rPr>
        <w:t>atender servidor</w:t>
      </w:r>
      <w:r w:rsidR="00616E61" w:rsidRPr="00616E61">
        <w:rPr>
          <w:rFonts w:ascii="Arial" w:hAnsi="Arial" w:cs="Arial"/>
          <w:sz w:val="24"/>
          <w:szCs w:val="24"/>
        </w:rPr>
        <w:t xml:space="preserve"> que requer aposentadoria por incapacidade permanente para o trabalho, conforme especificações e condições estabelecidas neste Termo, para o Município de São Valentim do Sul/RS.</w:t>
      </w:r>
    </w:p>
    <w:p w:rsidR="0009567A" w:rsidRPr="00616E61" w:rsidRDefault="0009567A" w:rsidP="00616E61">
      <w:pPr>
        <w:spacing w:after="0" w:line="360" w:lineRule="auto"/>
        <w:jc w:val="both"/>
        <w:rPr>
          <w:rFonts w:ascii="Arial" w:hAnsi="Arial" w:cs="Arial"/>
          <w:sz w:val="24"/>
          <w:szCs w:val="24"/>
        </w:rPr>
      </w:pPr>
    </w:p>
    <w:p w:rsidR="00D629D3" w:rsidRPr="00616E61" w:rsidRDefault="0009567A" w:rsidP="00616E61">
      <w:pPr>
        <w:shd w:val="clear" w:color="auto" w:fill="C0C0C0"/>
        <w:spacing w:after="0" w:line="360" w:lineRule="auto"/>
        <w:jc w:val="both"/>
        <w:rPr>
          <w:rFonts w:ascii="Arial" w:hAnsi="Arial" w:cs="Arial"/>
          <w:b/>
          <w:color w:val="000000"/>
          <w:sz w:val="24"/>
          <w:szCs w:val="24"/>
        </w:rPr>
      </w:pPr>
      <w:r w:rsidRPr="00616E61">
        <w:rPr>
          <w:rFonts w:ascii="Arial" w:hAnsi="Arial" w:cs="Arial"/>
          <w:b/>
          <w:color w:val="000000"/>
          <w:sz w:val="24"/>
          <w:szCs w:val="24"/>
        </w:rPr>
        <w:t xml:space="preserve">2. JUSTIFICATIVA E FUNDAMENTO LEGAL </w:t>
      </w:r>
    </w:p>
    <w:p w:rsidR="004C7B28" w:rsidRPr="00616E61" w:rsidRDefault="004C7B28" w:rsidP="00616E61">
      <w:pPr>
        <w:spacing w:after="0" w:line="360" w:lineRule="auto"/>
        <w:jc w:val="both"/>
        <w:rPr>
          <w:rFonts w:ascii="Arial" w:hAnsi="Arial" w:cs="Arial"/>
          <w:b/>
          <w:color w:val="000000"/>
          <w:sz w:val="24"/>
          <w:szCs w:val="24"/>
          <w:shd w:val="clear" w:color="auto" w:fill="FFFFFF"/>
        </w:rPr>
      </w:pPr>
      <w:r w:rsidRPr="00616E61">
        <w:rPr>
          <w:rFonts w:ascii="Arial" w:hAnsi="Arial" w:cs="Arial"/>
          <w:b/>
          <w:color w:val="000000"/>
          <w:sz w:val="24"/>
          <w:szCs w:val="24"/>
          <w:shd w:val="clear" w:color="auto" w:fill="FFFFFF"/>
        </w:rPr>
        <w:tab/>
      </w:r>
    </w:p>
    <w:p w:rsidR="00616E61" w:rsidRPr="00616E61" w:rsidRDefault="002D3C4D" w:rsidP="00616E61">
      <w:pPr>
        <w:pStyle w:val="NormalWeb"/>
        <w:spacing w:before="0" w:after="0" w:line="360" w:lineRule="auto"/>
        <w:jc w:val="both"/>
        <w:rPr>
          <w:rFonts w:ascii="Arial" w:hAnsi="Arial" w:cs="Arial"/>
          <w:kern w:val="0"/>
          <w:lang w:eastAsia="pt-BR"/>
        </w:rPr>
      </w:pPr>
      <w:r w:rsidRPr="00616E61">
        <w:rPr>
          <w:rFonts w:ascii="Arial" w:hAnsi="Arial" w:cs="Arial"/>
          <w:b/>
          <w:kern w:val="0"/>
          <w:lang w:eastAsia="pt-BR"/>
        </w:rPr>
        <w:tab/>
      </w:r>
      <w:r w:rsidR="00616E61" w:rsidRPr="00616E61">
        <w:rPr>
          <w:rFonts w:ascii="Arial" w:hAnsi="Arial" w:cs="Arial"/>
          <w:b/>
          <w:kern w:val="0"/>
          <w:lang w:eastAsia="pt-BR"/>
        </w:rPr>
        <w:t>2.1.</w:t>
      </w:r>
      <w:r w:rsidR="00616E61" w:rsidRPr="00616E61">
        <w:rPr>
          <w:rFonts w:ascii="Arial" w:hAnsi="Arial" w:cs="Arial"/>
          <w:kern w:val="0"/>
          <w:lang w:eastAsia="pt-BR"/>
        </w:rPr>
        <w:t xml:space="preserve"> A contratação é necessária para viabilizar a realização de perícia médica em servidora que requereu aposentadoria por incapacidade permanente para o trabalho.</w:t>
      </w:r>
    </w:p>
    <w:p w:rsidR="00616E61" w:rsidRPr="00616E61" w:rsidRDefault="00616E61" w:rsidP="00616E61">
      <w:pPr>
        <w:pStyle w:val="NormalWeb"/>
        <w:spacing w:before="0" w:after="0" w:line="360" w:lineRule="auto"/>
        <w:jc w:val="both"/>
        <w:rPr>
          <w:rFonts w:ascii="Arial" w:hAnsi="Arial" w:cs="Arial"/>
          <w:kern w:val="0"/>
          <w:lang w:eastAsia="pt-BR"/>
        </w:rPr>
      </w:pPr>
      <w:r w:rsidRPr="00616E61">
        <w:rPr>
          <w:rFonts w:ascii="Arial" w:hAnsi="Arial" w:cs="Arial"/>
          <w:b/>
          <w:kern w:val="0"/>
          <w:lang w:eastAsia="pt-BR"/>
        </w:rPr>
        <w:tab/>
        <w:t>2.2.</w:t>
      </w:r>
      <w:r w:rsidRPr="00616E61">
        <w:rPr>
          <w:rFonts w:ascii="Arial" w:hAnsi="Arial" w:cs="Arial"/>
          <w:kern w:val="0"/>
          <w:lang w:eastAsia="pt-BR"/>
        </w:rPr>
        <w:t xml:space="preserve"> A aposentadoria por incapacidade é concedida ao servidor que se encontra impossibilitado de exercer suas atribuições, não havendo possibilidade de readaptação em outra função. Para tanto, exige-se laudo pericial emitido por junta médica composta por três profissionais.</w:t>
      </w:r>
    </w:p>
    <w:p w:rsidR="00616E61" w:rsidRPr="00616E61" w:rsidRDefault="00616E61" w:rsidP="00616E61">
      <w:pPr>
        <w:pStyle w:val="NormalWeb"/>
        <w:spacing w:before="0" w:after="0" w:line="360" w:lineRule="auto"/>
        <w:jc w:val="both"/>
        <w:rPr>
          <w:rFonts w:ascii="Arial" w:hAnsi="Arial" w:cs="Arial"/>
          <w:kern w:val="0"/>
          <w:lang w:eastAsia="pt-BR"/>
        </w:rPr>
      </w:pPr>
      <w:r>
        <w:rPr>
          <w:rFonts w:ascii="Arial" w:hAnsi="Arial" w:cs="Arial"/>
          <w:kern w:val="0"/>
          <w:lang w:eastAsia="pt-BR"/>
        </w:rPr>
        <w:tab/>
      </w:r>
      <w:r w:rsidRPr="00616E61">
        <w:rPr>
          <w:rFonts w:ascii="Arial" w:hAnsi="Arial" w:cs="Arial"/>
          <w:b/>
          <w:kern w:val="0"/>
          <w:lang w:eastAsia="pt-BR"/>
        </w:rPr>
        <w:t>2.3.</w:t>
      </w:r>
      <w:r w:rsidRPr="00616E61">
        <w:rPr>
          <w:rFonts w:ascii="Arial" w:hAnsi="Arial" w:cs="Arial"/>
          <w:kern w:val="0"/>
          <w:lang w:eastAsia="pt-BR"/>
        </w:rPr>
        <w:t xml:space="preserve"> Considerando que o Município de São Valentim do Sul não possui médicos em seu quadro de servidores habilitados para esta finalidade, torna-se indispensável </w:t>
      </w:r>
      <w:proofErr w:type="gramStart"/>
      <w:r w:rsidRPr="00616E61">
        <w:rPr>
          <w:rFonts w:ascii="Arial" w:hAnsi="Arial" w:cs="Arial"/>
          <w:kern w:val="0"/>
          <w:lang w:eastAsia="pt-BR"/>
        </w:rPr>
        <w:t>a</w:t>
      </w:r>
      <w:proofErr w:type="gramEnd"/>
      <w:r w:rsidRPr="00616E61">
        <w:rPr>
          <w:rFonts w:ascii="Arial" w:hAnsi="Arial" w:cs="Arial"/>
          <w:kern w:val="0"/>
          <w:lang w:eastAsia="pt-BR"/>
        </w:rPr>
        <w:t xml:space="preserve"> contratação de empresa especializada para a prestação do serviço.</w:t>
      </w:r>
    </w:p>
    <w:p w:rsidR="00616E61" w:rsidRPr="00616E61" w:rsidRDefault="00616E61" w:rsidP="00616E61">
      <w:pPr>
        <w:pStyle w:val="NormalWeb"/>
        <w:spacing w:before="0" w:after="0" w:line="360" w:lineRule="auto"/>
        <w:jc w:val="both"/>
        <w:rPr>
          <w:rFonts w:ascii="Arial" w:hAnsi="Arial" w:cs="Arial"/>
          <w:kern w:val="0"/>
          <w:lang w:eastAsia="pt-BR"/>
        </w:rPr>
      </w:pPr>
      <w:r>
        <w:rPr>
          <w:rFonts w:ascii="Arial" w:hAnsi="Arial" w:cs="Arial"/>
          <w:kern w:val="0"/>
          <w:lang w:eastAsia="pt-BR"/>
        </w:rPr>
        <w:tab/>
      </w:r>
      <w:r w:rsidRPr="00616E61">
        <w:rPr>
          <w:rFonts w:ascii="Arial" w:hAnsi="Arial" w:cs="Arial"/>
          <w:b/>
          <w:kern w:val="0"/>
          <w:lang w:eastAsia="pt-BR"/>
        </w:rPr>
        <w:t>2.4.</w:t>
      </w:r>
      <w:r w:rsidRPr="00616E61">
        <w:rPr>
          <w:rFonts w:ascii="Arial" w:hAnsi="Arial" w:cs="Arial"/>
          <w:kern w:val="0"/>
          <w:lang w:eastAsia="pt-BR"/>
        </w:rPr>
        <w:t xml:space="preserve"> A contratação ocorrerá mediante inexigibilidade de licitação, fundamentada no art. 74, inciso III, alínea “b”, da Lei Federal nº 14.133/2021, que prevê a inexigibilidade para contratação de serviços técnicos especializados de natureza predominantemente intelectual, como pareceres, perícias e avaliações.</w:t>
      </w:r>
    </w:p>
    <w:p w:rsidR="00616E61" w:rsidRPr="00616E61" w:rsidRDefault="00616E61" w:rsidP="00616E61">
      <w:pPr>
        <w:pStyle w:val="NormalWeb"/>
        <w:spacing w:before="0" w:after="0" w:line="360" w:lineRule="auto"/>
        <w:jc w:val="both"/>
        <w:rPr>
          <w:rFonts w:ascii="Arial" w:hAnsi="Arial" w:cs="Arial"/>
          <w:kern w:val="0"/>
          <w:lang w:eastAsia="pt-BR"/>
        </w:rPr>
      </w:pPr>
      <w:r>
        <w:rPr>
          <w:rFonts w:ascii="Arial" w:hAnsi="Arial" w:cs="Arial"/>
          <w:kern w:val="0"/>
          <w:lang w:eastAsia="pt-BR"/>
        </w:rPr>
        <w:tab/>
      </w:r>
      <w:r w:rsidRPr="00616E61">
        <w:rPr>
          <w:rFonts w:ascii="Arial" w:hAnsi="Arial" w:cs="Arial"/>
          <w:b/>
          <w:kern w:val="0"/>
          <w:lang w:eastAsia="pt-BR"/>
        </w:rPr>
        <w:t>2.5.</w:t>
      </w:r>
      <w:r w:rsidRPr="00616E61">
        <w:rPr>
          <w:rFonts w:ascii="Arial" w:hAnsi="Arial" w:cs="Arial"/>
          <w:kern w:val="0"/>
          <w:lang w:eastAsia="pt-BR"/>
        </w:rPr>
        <w:t xml:space="preserve"> Ressalta-se, ainda, que a realização de laudos periciais é essencial para atender às demandas relacionadas a licenças médicas, acidentes de trabalho, doenças profissionais, aposentadoria por incapacidade e demais atividades no âmbito da Medicina e Segurança do Trabalho. Tais serviços garantem, ao servidor, a correta condução dos procedimentos relacionados à sua saúde ocupacional e, ao Município, a segurança jurídica quanto ao cumprimento da legislação vigente.</w:t>
      </w:r>
    </w:p>
    <w:p w:rsidR="00616E61" w:rsidRDefault="00616E61" w:rsidP="00616E61">
      <w:pPr>
        <w:pStyle w:val="NormalWeb"/>
        <w:spacing w:before="0" w:after="0" w:line="360" w:lineRule="auto"/>
        <w:jc w:val="both"/>
        <w:rPr>
          <w:rFonts w:ascii="Arial" w:hAnsi="Arial" w:cs="Arial"/>
          <w:iCs/>
        </w:rPr>
      </w:pPr>
      <w:r>
        <w:rPr>
          <w:rFonts w:ascii="Arial" w:hAnsi="Arial" w:cs="Arial"/>
          <w:kern w:val="0"/>
          <w:lang w:eastAsia="pt-BR"/>
        </w:rPr>
        <w:lastRenderedPageBreak/>
        <w:tab/>
      </w:r>
      <w:r w:rsidRPr="00616E61">
        <w:rPr>
          <w:rFonts w:ascii="Arial" w:hAnsi="Arial" w:cs="Arial"/>
          <w:b/>
          <w:kern w:val="0"/>
          <w:lang w:eastAsia="pt-BR"/>
        </w:rPr>
        <w:t>2.6.</w:t>
      </w:r>
      <w:r w:rsidRPr="00616E61">
        <w:rPr>
          <w:rFonts w:ascii="Arial" w:hAnsi="Arial" w:cs="Arial"/>
          <w:kern w:val="0"/>
          <w:lang w:eastAsia="pt-BR"/>
        </w:rPr>
        <w:t xml:space="preserve"> </w:t>
      </w:r>
      <w:r w:rsidRPr="00616E61">
        <w:rPr>
          <w:rFonts w:ascii="Arial" w:hAnsi="Arial" w:cs="Arial"/>
        </w:rPr>
        <w:t xml:space="preserve">Diante do exposto, justifica-se a presente solicitação de </w:t>
      </w:r>
      <w:r w:rsidR="001F36AD">
        <w:rPr>
          <w:rFonts w:ascii="Arial" w:hAnsi="Arial" w:cs="Arial"/>
        </w:rPr>
        <w:t>Inexigibilidade de Licitação</w:t>
      </w:r>
      <w:r w:rsidRPr="00616E61">
        <w:rPr>
          <w:rFonts w:ascii="Arial" w:hAnsi="Arial" w:cs="Arial"/>
        </w:rPr>
        <w:t xml:space="preserve"> de serviços médicos periciais, como medida indispensável para assegurar a continuidade e a regularidade da prestação dos serviços de perícia médica no âmbito do Município de São Valentim do</w:t>
      </w:r>
      <w:r w:rsidRPr="00616E61">
        <w:rPr>
          <w:rFonts w:ascii="Arial" w:hAnsi="Arial" w:cs="Arial"/>
          <w:iCs/>
        </w:rPr>
        <w:t xml:space="preserve"> Sul.</w:t>
      </w:r>
    </w:p>
    <w:p w:rsidR="00616E61" w:rsidRPr="00616E61" w:rsidRDefault="00616E61" w:rsidP="00616E61">
      <w:pPr>
        <w:pStyle w:val="NormalWeb"/>
        <w:spacing w:before="0" w:after="0" w:line="360" w:lineRule="auto"/>
        <w:jc w:val="both"/>
        <w:rPr>
          <w:rFonts w:ascii="Arial" w:hAnsi="Arial" w:cs="Arial"/>
          <w:iCs/>
        </w:rPr>
      </w:pPr>
    </w:p>
    <w:p w:rsidR="00D629D3" w:rsidRPr="00616E61" w:rsidRDefault="004972A6" w:rsidP="00616E61">
      <w:pPr>
        <w:shd w:val="clear" w:color="auto" w:fill="C0C0C0"/>
        <w:spacing w:after="0" w:line="360" w:lineRule="auto"/>
        <w:jc w:val="both"/>
        <w:rPr>
          <w:rFonts w:ascii="Arial" w:hAnsi="Arial" w:cs="Arial"/>
          <w:b/>
          <w:color w:val="000000"/>
          <w:sz w:val="24"/>
          <w:szCs w:val="24"/>
        </w:rPr>
      </w:pPr>
      <w:r w:rsidRPr="00616E61">
        <w:rPr>
          <w:rFonts w:ascii="Arial" w:hAnsi="Arial" w:cs="Arial"/>
          <w:b/>
          <w:color w:val="000000"/>
          <w:sz w:val="24"/>
          <w:szCs w:val="24"/>
        </w:rPr>
        <w:t>3. DOTAÇÃO ORÇAMENTÁRIA</w:t>
      </w:r>
    </w:p>
    <w:p w:rsidR="00301823" w:rsidRPr="00616E61" w:rsidRDefault="00301823" w:rsidP="00616E61">
      <w:pPr>
        <w:pStyle w:val="WW-Recuonormal"/>
        <w:spacing w:before="0" w:after="0" w:line="360" w:lineRule="auto"/>
        <w:ind w:left="0"/>
        <w:rPr>
          <w:b/>
          <w:sz w:val="24"/>
          <w:szCs w:val="24"/>
        </w:rPr>
      </w:pPr>
    </w:p>
    <w:p w:rsidR="00301823" w:rsidRPr="00616E61" w:rsidRDefault="004C7B28" w:rsidP="00616E61">
      <w:pPr>
        <w:pStyle w:val="WW-Recuonormal"/>
        <w:spacing w:before="0" w:after="0" w:line="360" w:lineRule="auto"/>
        <w:ind w:left="0"/>
        <w:rPr>
          <w:sz w:val="24"/>
          <w:szCs w:val="24"/>
        </w:rPr>
      </w:pPr>
      <w:r w:rsidRPr="00616E61">
        <w:rPr>
          <w:b/>
          <w:sz w:val="24"/>
          <w:szCs w:val="24"/>
        </w:rPr>
        <w:tab/>
      </w:r>
      <w:r w:rsidR="004972A6" w:rsidRPr="00616E61">
        <w:rPr>
          <w:b/>
          <w:sz w:val="24"/>
          <w:szCs w:val="24"/>
        </w:rPr>
        <w:t>3.1.</w:t>
      </w:r>
      <w:r w:rsidR="004972A6" w:rsidRPr="00616E61">
        <w:rPr>
          <w:sz w:val="24"/>
          <w:szCs w:val="24"/>
        </w:rPr>
        <w:t xml:space="preserve"> A</w:t>
      </w:r>
      <w:r w:rsidR="00FB42A1" w:rsidRPr="00616E61">
        <w:rPr>
          <w:sz w:val="24"/>
          <w:szCs w:val="24"/>
        </w:rPr>
        <w:t xml:space="preserve"> despesa decorrente desta s</w:t>
      </w:r>
      <w:r w:rsidR="00FA4612">
        <w:rPr>
          <w:sz w:val="24"/>
          <w:szCs w:val="24"/>
        </w:rPr>
        <w:t>olicitação correrá por conta da seguinte dotação orçamentária</w:t>
      </w:r>
      <w:r w:rsidR="00FB42A1" w:rsidRPr="00616E61">
        <w:rPr>
          <w:sz w:val="24"/>
          <w:szCs w:val="24"/>
        </w:rPr>
        <w:t>:</w:t>
      </w:r>
    </w:p>
    <w:p w:rsidR="00616E61" w:rsidRPr="00616E61" w:rsidRDefault="00616E61" w:rsidP="00616E61">
      <w:pPr>
        <w:pStyle w:val="WW-Recuonormal"/>
        <w:spacing w:before="0" w:after="0" w:line="360" w:lineRule="auto"/>
        <w:ind w:left="0"/>
        <w:rPr>
          <w:sz w:val="24"/>
          <w:szCs w:val="24"/>
        </w:rPr>
      </w:pPr>
    </w:p>
    <w:p w:rsidR="00E05408" w:rsidRPr="00D1170C" w:rsidRDefault="00E05408" w:rsidP="00D1170C">
      <w:pPr>
        <w:suppressAutoHyphens/>
        <w:autoSpaceDE w:val="0"/>
        <w:autoSpaceDN w:val="0"/>
        <w:adjustRightInd w:val="0"/>
        <w:spacing w:after="0" w:line="360" w:lineRule="auto"/>
        <w:jc w:val="both"/>
        <w:rPr>
          <w:rFonts w:ascii="Arial" w:eastAsia="Arial Unicode MS" w:hAnsi="Arial" w:cs="Arial"/>
          <w:b/>
          <w:bCs/>
          <w:sz w:val="24"/>
          <w:szCs w:val="24"/>
          <w:lang w:eastAsia="ar-SA"/>
        </w:rPr>
      </w:pPr>
      <w:r w:rsidRPr="00D1170C">
        <w:rPr>
          <w:rFonts w:ascii="Arial" w:eastAsia="Arial Unicode MS" w:hAnsi="Arial" w:cs="Arial"/>
          <w:b/>
          <w:bCs/>
          <w:sz w:val="24"/>
          <w:szCs w:val="24"/>
          <w:lang w:eastAsia="ar-SA"/>
        </w:rPr>
        <w:t xml:space="preserve">MANUTENÇÃO DAS ATIVIDADES DA SECRETARIA DA ADMINISTRAÇÃO </w:t>
      </w:r>
      <w:r w:rsidRPr="00D1170C">
        <w:rPr>
          <w:rFonts w:ascii="Arial" w:hAnsi="Arial" w:cs="Arial"/>
          <w:sz w:val="24"/>
          <w:szCs w:val="24"/>
        </w:rPr>
        <w:t xml:space="preserve"> </w:t>
      </w:r>
    </w:p>
    <w:p w:rsidR="004972A6" w:rsidRPr="00616E61" w:rsidRDefault="004972A6" w:rsidP="00616E61">
      <w:pPr>
        <w:spacing w:after="0" w:line="360" w:lineRule="auto"/>
        <w:jc w:val="both"/>
        <w:rPr>
          <w:rFonts w:ascii="Arial" w:hAnsi="Arial" w:cs="Arial"/>
          <w:sz w:val="24"/>
          <w:szCs w:val="24"/>
        </w:rPr>
      </w:pPr>
      <w:r w:rsidRPr="00D1170C">
        <w:rPr>
          <w:rFonts w:ascii="Arial" w:hAnsi="Arial" w:cs="Arial"/>
          <w:sz w:val="24"/>
          <w:szCs w:val="24"/>
        </w:rPr>
        <w:t>33.</w:t>
      </w:r>
      <w:r w:rsidR="009378DC" w:rsidRPr="00D1170C">
        <w:rPr>
          <w:rFonts w:ascii="Arial" w:hAnsi="Arial" w:cs="Arial"/>
          <w:sz w:val="24"/>
          <w:szCs w:val="24"/>
        </w:rPr>
        <w:t>90</w:t>
      </w:r>
      <w:r w:rsidRPr="00D1170C">
        <w:rPr>
          <w:rFonts w:ascii="Arial" w:hAnsi="Arial" w:cs="Arial"/>
          <w:sz w:val="24"/>
          <w:szCs w:val="24"/>
        </w:rPr>
        <w:t>.39.00.00.00 Outros Serviços de Terceiros - Pessoa Jurídica</w:t>
      </w:r>
      <w:proofErr w:type="gramStart"/>
      <w:r w:rsidRPr="00D1170C">
        <w:rPr>
          <w:rFonts w:ascii="Arial" w:hAnsi="Arial" w:cs="Arial"/>
          <w:sz w:val="24"/>
          <w:szCs w:val="24"/>
        </w:rPr>
        <w:t>.......</w:t>
      </w:r>
      <w:r w:rsidR="00E05408" w:rsidRPr="00D1170C">
        <w:rPr>
          <w:rFonts w:ascii="Arial" w:hAnsi="Arial" w:cs="Arial"/>
          <w:sz w:val="24"/>
          <w:szCs w:val="24"/>
        </w:rPr>
        <w:t>....</w:t>
      </w:r>
      <w:r w:rsidRPr="00D1170C">
        <w:rPr>
          <w:rFonts w:ascii="Arial" w:hAnsi="Arial" w:cs="Arial"/>
          <w:sz w:val="24"/>
          <w:szCs w:val="24"/>
        </w:rPr>
        <w:t>........</w:t>
      </w:r>
      <w:proofErr w:type="gramEnd"/>
      <w:r w:rsidR="009378DC" w:rsidRPr="00D1170C">
        <w:rPr>
          <w:rFonts w:ascii="Arial" w:hAnsi="Arial" w:cs="Arial"/>
          <w:sz w:val="24"/>
          <w:szCs w:val="24"/>
        </w:rPr>
        <w:t>59</w:t>
      </w:r>
      <w:r w:rsidRPr="00D1170C">
        <w:rPr>
          <w:rFonts w:ascii="Arial" w:hAnsi="Arial" w:cs="Arial"/>
          <w:sz w:val="24"/>
          <w:szCs w:val="24"/>
        </w:rPr>
        <w:t>.</w:t>
      </w:r>
    </w:p>
    <w:p w:rsidR="004972A6" w:rsidRPr="00616E61" w:rsidRDefault="004972A6" w:rsidP="00616E61">
      <w:pPr>
        <w:pStyle w:val="WW-Recuonormal"/>
        <w:spacing w:before="0" w:after="0" w:line="360" w:lineRule="auto"/>
        <w:ind w:left="0"/>
        <w:rPr>
          <w:sz w:val="24"/>
          <w:szCs w:val="24"/>
        </w:rPr>
      </w:pPr>
    </w:p>
    <w:p w:rsidR="00D629D3" w:rsidRPr="00616E61" w:rsidRDefault="004972A6" w:rsidP="00616E61">
      <w:pPr>
        <w:shd w:val="clear" w:color="auto" w:fill="C0C0C0"/>
        <w:spacing w:after="0" w:line="360" w:lineRule="auto"/>
        <w:jc w:val="both"/>
        <w:rPr>
          <w:rFonts w:ascii="Arial" w:hAnsi="Arial" w:cs="Arial"/>
          <w:b/>
          <w:color w:val="000000"/>
          <w:sz w:val="24"/>
          <w:szCs w:val="24"/>
        </w:rPr>
      </w:pPr>
      <w:r w:rsidRPr="00616E61">
        <w:rPr>
          <w:rFonts w:ascii="Arial" w:hAnsi="Arial" w:cs="Arial"/>
          <w:b/>
          <w:color w:val="000000"/>
          <w:sz w:val="24"/>
          <w:szCs w:val="24"/>
        </w:rPr>
        <w:t>4. TABELA DE ITENS</w:t>
      </w:r>
    </w:p>
    <w:p w:rsidR="00301823" w:rsidRPr="00616E61" w:rsidRDefault="00301823" w:rsidP="00616E61">
      <w:pPr>
        <w:pStyle w:val="SemEspaamento"/>
        <w:spacing w:line="360" w:lineRule="auto"/>
        <w:jc w:val="both"/>
        <w:rPr>
          <w:rFonts w:ascii="Arial" w:hAnsi="Arial" w:cs="Arial"/>
          <w:b/>
          <w:iCs/>
        </w:rPr>
      </w:pPr>
    </w:p>
    <w:p w:rsidR="00F43F1F" w:rsidRPr="002613E0" w:rsidRDefault="00301823" w:rsidP="00F43F1F">
      <w:pPr>
        <w:spacing w:line="360" w:lineRule="auto"/>
        <w:jc w:val="both"/>
        <w:rPr>
          <w:rFonts w:ascii="Arial" w:hAnsi="Arial" w:cs="Arial"/>
          <w:sz w:val="24"/>
          <w:szCs w:val="24"/>
        </w:rPr>
      </w:pPr>
      <w:r w:rsidRPr="00616E61">
        <w:rPr>
          <w:rFonts w:ascii="Arial" w:hAnsi="Arial" w:cs="Arial"/>
          <w:b/>
          <w:iCs/>
        </w:rPr>
        <w:tab/>
        <w:t>4.1.</w:t>
      </w:r>
      <w:r w:rsidRPr="00616E61">
        <w:rPr>
          <w:rFonts w:ascii="Arial" w:hAnsi="Arial" w:cs="Arial"/>
          <w:iCs/>
        </w:rPr>
        <w:t xml:space="preserve"> </w:t>
      </w:r>
      <w:r w:rsidR="00F43F1F" w:rsidRPr="002613E0">
        <w:rPr>
          <w:rFonts w:ascii="Arial" w:hAnsi="Arial" w:cs="Arial"/>
          <w:sz w:val="24"/>
          <w:szCs w:val="24"/>
        </w:rPr>
        <w:t>O valor da presente contratação é compatível com os praticados para a execução de objeto de natureza semelhante, atendendo, portanto, ao princípio da economicidade e da razoabilidade.</w:t>
      </w:r>
    </w:p>
    <w:p w:rsidR="00616E61" w:rsidRPr="00695F78" w:rsidRDefault="00616E61" w:rsidP="00616E61">
      <w:pPr>
        <w:pStyle w:val="SemEspaamento"/>
        <w:spacing w:line="360" w:lineRule="auto"/>
        <w:jc w:val="both"/>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15"/>
        <w:gridCol w:w="4260"/>
        <w:gridCol w:w="835"/>
        <w:gridCol w:w="1746"/>
        <w:gridCol w:w="1869"/>
      </w:tblGrid>
      <w:tr w:rsidR="00616E61" w:rsidRPr="00913544" w:rsidTr="00024BBE">
        <w:trPr>
          <w:trHeight w:val="272"/>
        </w:trPr>
        <w:tc>
          <w:tcPr>
            <w:tcW w:w="714" w:type="dxa"/>
          </w:tcPr>
          <w:p w:rsidR="00616E61" w:rsidRPr="00913544" w:rsidRDefault="00616E61" w:rsidP="00024BBE">
            <w:pPr>
              <w:spacing w:after="0" w:line="360" w:lineRule="auto"/>
              <w:jc w:val="center"/>
              <w:rPr>
                <w:rFonts w:ascii="Arial" w:hAnsi="Arial" w:cs="Arial"/>
                <w:b/>
                <w:sz w:val="24"/>
                <w:szCs w:val="24"/>
              </w:rPr>
            </w:pPr>
            <w:r w:rsidRPr="00913544">
              <w:rPr>
                <w:rFonts w:ascii="Arial" w:hAnsi="Arial" w:cs="Arial"/>
                <w:b/>
                <w:sz w:val="24"/>
                <w:szCs w:val="24"/>
              </w:rPr>
              <w:t>ITEM</w:t>
            </w:r>
          </w:p>
        </w:tc>
        <w:tc>
          <w:tcPr>
            <w:tcW w:w="4389" w:type="dxa"/>
          </w:tcPr>
          <w:p w:rsidR="00616E61" w:rsidRPr="00913544" w:rsidRDefault="00616E61" w:rsidP="00024BBE">
            <w:pPr>
              <w:spacing w:after="0" w:line="360" w:lineRule="auto"/>
              <w:jc w:val="center"/>
              <w:rPr>
                <w:rFonts w:ascii="Arial" w:hAnsi="Arial" w:cs="Arial"/>
                <w:b/>
                <w:sz w:val="24"/>
                <w:szCs w:val="24"/>
              </w:rPr>
            </w:pPr>
            <w:r w:rsidRPr="00913544">
              <w:rPr>
                <w:rFonts w:ascii="Arial" w:hAnsi="Arial" w:cs="Arial"/>
                <w:b/>
                <w:sz w:val="24"/>
                <w:szCs w:val="24"/>
              </w:rPr>
              <w:t>DESCRIÇÃO</w:t>
            </w:r>
          </w:p>
        </w:tc>
        <w:tc>
          <w:tcPr>
            <w:tcW w:w="851" w:type="dxa"/>
          </w:tcPr>
          <w:p w:rsidR="00616E61" w:rsidRPr="00913544" w:rsidRDefault="00616E61" w:rsidP="00024BBE">
            <w:pPr>
              <w:spacing w:after="0" w:line="360" w:lineRule="auto"/>
              <w:jc w:val="center"/>
              <w:rPr>
                <w:rFonts w:ascii="Arial" w:hAnsi="Arial" w:cs="Arial"/>
                <w:b/>
                <w:sz w:val="24"/>
                <w:szCs w:val="24"/>
              </w:rPr>
            </w:pPr>
            <w:r w:rsidRPr="00913544">
              <w:rPr>
                <w:rFonts w:ascii="Arial" w:hAnsi="Arial" w:cs="Arial"/>
                <w:b/>
                <w:sz w:val="24"/>
                <w:szCs w:val="24"/>
              </w:rPr>
              <w:t>UND.</w:t>
            </w:r>
          </w:p>
        </w:tc>
        <w:tc>
          <w:tcPr>
            <w:tcW w:w="1843" w:type="dxa"/>
          </w:tcPr>
          <w:p w:rsidR="00616E61" w:rsidRPr="00913544" w:rsidRDefault="00616E61" w:rsidP="00024BBE">
            <w:pPr>
              <w:spacing w:after="0" w:line="360" w:lineRule="auto"/>
              <w:jc w:val="center"/>
              <w:rPr>
                <w:rFonts w:ascii="Arial" w:hAnsi="Arial" w:cs="Arial"/>
                <w:b/>
                <w:sz w:val="24"/>
                <w:szCs w:val="24"/>
              </w:rPr>
            </w:pPr>
            <w:r w:rsidRPr="00913544">
              <w:rPr>
                <w:rFonts w:ascii="Arial" w:hAnsi="Arial" w:cs="Arial"/>
                <w:b/>
                <w:sz w:val="24"/>
                <w:szCs w:val="24"/>
              </w:rPr>
              <w:t xml:space="preserve">VALOR UNIT. </w:t>
            </w:r>
          </w:p>
        </w:tc>
        <w:tc>
          <w:tcPr>
            <w:tcW w:w="1984" w:type="dxa"/>
          </w:tcPr>
          <w:p w:rsidR="00616E61" w:rsidRPr="00913544" w:rsidRDefault="00616E61" w:rsidP="00024BBE">
            <w:pPr>
              <w:spacing w:after="0" w:line="360" w:lineRule="auto"/>
              <w:jc w:val="center"/>
              <w:rPr>
                <w:rFonts w:ascii="Arial" w:hAnsi="Arial" w:cs="Arial"/>
                <w:b/>
                <w:sz w:val="24"/>
                <w:szCs w:val="24"/>
              </w:rPr>
            </w:pPr>
            <w:r w:rsidRPr="00913544">
              <w:rPr>
                <w:rFonts w:ascii="Arial" w:hAnsi="Arial" w:cs="Arial"/>
                <w:b/>
                <w:sz w:val="24"/>
                <w:szCs w:val="24"/>
              </w:rPr>
              <w:t>VALOR TOTAL:</w:t>
            </w:r>
          </w:p>
        </w:tc>
      </w:tr>
      <w:tr w:rsidR="00616E61" w:rsidRPr="00913544" w:rsidTr="00BB5913">
        <w:trPr>
          <w:trHeight w:val="1863"/>
        </w:trPr>
        <w:tc>
          <w:tcPr>
            <w:tcW w:w="714" w:type="dxa"/>
          </w:tcPr>
          <w:p w:rsidR="00BB5913" w:rsidRDefault="00BB5913" w:rsidP="00024BBE">
            <w:pPr>
              <w:spacing w:after="0" w:line="360" w:lineRule="auto"/>
              <w:jc w:val="center"/>
              <w:rPr>
                <w:rFonts w:ascii="Arial" w:hAnsi="Arial" w:cs="Arial"/>
                <w:sz w:val="24"/>
                <w:szCs w:val="24"/>
              </w:rPr>
            </w:pPr>
          </w:p>
          <w:p w:rsidR="00BB5913" w:rsidRDefault="00BB5913" w:rsidP="00024BBE">
            <w:pPr>
              <w:spacing w:after="0" w:line="360" w:lineRule="auto"/>
              <w:jc w:val="center"/>
              <w:rPr>
                <w:rFonts w:ascii="Arial" w:hAnsi="Arial" w:cs="Arial"/>
                <w:sz w:val="24"/>
                <w:szCs w:val="24"/>
              </w:rPr>
            </w:pPr>
          </w:p>
          <w:p w:rsidR="00616E61" w:rsidRPr="00913544" w:rsidRDefault="00616E61" w:rsidP="00024BBE">
            <w:pPr>
              <w:spacing w:after="0" w:line="360" w:lineRule="auto"/>
              <w:jc w:val="center"/>
              <w:rPr>
                <w:rFonts w:ascii="Arial" w:hAnsi="Arial" w:cs="Arial"/>
                <w:sz w:val="24"/>
                <w:szCs w:val="24"/>
              </w:rPr>
            </w:pPr>
            <w:r w:rsidRPr="00913544">
              <w:rPr>
                <w:rFonts w:ascii="Arial" w:hAnsi="Arial" w:cs="Arial"/>
                <w:sz w:val="24"/>
                <w:szCs w:val="24"/>
              </w:rPr>
              <w:t>01</w:t>
            </w:r>
          </w:p>
          <w:p w:rsidR="00616E61" w:rsidRPr="00913544" w:rsidRDefault="00616E61" w:rsidP="00024BBE">
            <w:pPr>
              <w:spacing w:line="360" w:lineRule="auto"/>
              <w:jc w:val="center"/>
              <w:rPr>
                <w:rFonts w:ascii="Arial" w:hAnsi="Arial" w:cs="Arial"/>
                <w:sz w:val="24"/>
                <w:szCs w:val="24"/>
              </w:rPr>
            </w:pPr>
          </w:p>
        </w:tc>
        <w:tc>
          <w:tcPr>
            <w:tcW w:w="4389" w:type="dxa"/>
          </w:tcPr>
          <w:p w:rsidR="00BB5913" w:rsidRDefault="00BB5913" w:rsidP="00BB5913">
            <w:pPr>
              <w:spacing w:line="360" w:lineRule="auto"/>
              <w:jc w:val="both"/>
              <w:rPr>
                <w:rFonts w:ascii="Arial" w:hAnsi="Arial" w:cs="Arial"/>
                <w:color w:val="000000"/>
                <w:sz w:val="24"/>
                <w:szCs w:val="24"/>
                <w:lang w:eastAsia="pt-BR"/>
              </w:rPr>
            </w:pPr>
          </w:p>
          <w:p w:rsidR="00E20025" w:rsidRDefault="00E20025" w:rsidP="00E20025">
            <w:pPr>
              <w:spacing w:line="360" w:lineRule="auto"/>
              <w:jc w:val="both"/>
              <w:rPr>
                <w:rFonts w:ascii="Arial" w:eastAsia="Calibri" w:hAnsi="Arial" w:cs="Arial"/>
                <w:color w:val="000000"/>
                <w:sz w:val="24"/>
                <w:szCs w:val="24"/>
                <w:lang w:eastAsia="pt-BR"/>
              </w:rPr>
            </w:pPr>
            <w:r w:rsidRPr="00913544">
              <w:rPr>
                <w:rFonts w:ascii="Arial" w:eastAsia="Calibri" w:hAnsi="Arial" w:cs="Arial"/>
                <w:color w:val="000000"/>
                <w:sz w:val="24"/>
                <w:szCs w:val="24"/>
                <w:lang w:eastAsia="pt-BR"/>
              </w:rPr>
              <w:t>Contratação de serviços para prest</w:t>
            </w:r>
            <w:r>
              <w:rPr>
                <w:rFonts w:ascii="Arial" w:eastAsia="Calibri" w:hAnsi="Arial" w:cs="Arial"/>
                <w:color w:val="000000"/>
                <w:sz w:val="24"/>
                <w:szCs w:val="24"/>
                <w:lang w:eastAsia="pt-BR"/>
              </w:rPr>
              <w:t>ação de perícia médica nas seguintes especialidades:</w:t>
            </w:r>
          </w:p>
          <w:p w:rsidR="00E20025" w:rsidRPr="00E33F18" w:rsidRDefault="00E20025" w:rsidP="00E20025">
            <w:pPr>
              <w:numPr>
                <w:ilvl w:val="0"/>
                <w:numId w:val="23"/>
              </w:numPr>
              <w:spacing w:line="360" w:lineRule="auto"/>
              <w:jc w:val="both"/>
              <w:rPr>
                <w:rFonts w:ascii="Arial" w:eastAsia="Calibri" w:hAnsi="Arial" w:cs="Arial"/>
                <w:sz w:val="24"/>
                <w:szCs w:val="24"/>
              </w:rPr>
            </w:pPr>
            <w:r>
              <w:rPr>
                <w:rFonts w:ascii="Arial" w:eastAsia="Calibri" w:hAnsi="Arial" w:cs="Arial"/>
                <w:color w:val="000000"/>
                <w:sz w:val="24"/>
                <w:szCs w:val="24"/>
                <w:lang w:eastAsia="pt-BR"/>
              </w:rPr>
              <w:t>Cirurgia Geral</w:t>
            </w:r>
          </w:p>
          <w:p w:rsidR="00E20025" w:rsidRPr="00E20025" w:rsidRDefault="00E20025" w:rsidP="00E20025">
            <w:pPr>
              <w:numPr>
                <w:ilvl w:val="0"/>
                <w:numId w:val="23"/>
              </w:numPr>
              <w:spacing w:line="360" w:lineRule="auto"/>
              <w:jc w:val="both"/>
              <w:rPr>
                <w:rFonts w:ascii="Arial" w:hAnsi="Arial" w:cs="Arial"/>
                <w:sz w:val="24"/>
                <w:szCs w:val="24"/>
              </w:rPr>
            </w:pPr>
            <w:proofErr w:type="spellStart"/>
            <w:r>
              <w:rPr>
                <w:rFonts w:ascii="Arial" w:eastAsia="Calibri" w:hAnsi="Arial" w:cs="Arial"/>
                <w:color w:val="000000"/>
                <w:sz w:val="24"/>
                <w:szCs w:val="24"/>
                <w:lang w:eastAsia="pt-BR"/>
              </w:rPr>
              <w:t>Anestesiologia</w:t>
            </w:r>
            <w:proofErr w:type="spellEnd"/>
          </w:p>
          <w:p w:rsidR="00616E61" w:rsidRPr="00E20025" w:rsidRDefault="00E20025" w:rsidP="00E20025">
            <w:pPr>
              <w:numPr>
                <w:ilvl w:val="0"/>
                <w:numId w:val="23"/>
              </w:numPr>
              <w:spacing w:line="360" w:lineRule="auto"/>
              <w:jc w:val="both"/>
              <w:rPr>
                <w:rFonts w:ascii="Arial" w:hAnsi="Arial" w:cs="Arial"/>
                <w:sz w:val="24"/>
                <w:szCs w:val="24"/>
              </w:rPr>
            </w:pPr>
            <w:proofErr w:type="spellStart"/>
            <w:r w:rsidRPr="00E20025">
              <w:rPr>
                <w:rFonts w:ascii="Arial" w:eastAsia="Calibri" w:hAnsi="Arial" w:cs="Arial"/>
                <w:color w:val="000000"/>
                <w:sz w:val="24"/>
                <w:szCs w:val="24"/>
                <w:lang w:eastAsia="pt-BR"/>
              </w:rPr>
              <w:t>Traumato</w:t>
            </w:r>
            <w:proofErr w:type="spellEnd"/>
            <w:r w:rsidRPr="00E20025">
              <w:rPr>
                <w:rFonts w:ascii="Arial" w:eastAsia="Calibri" w:hAnsi="Arial" w:cs="Arial"/>
                <w:color w:val="000000"/>
                <w:sz w:val="24"/>
                <w:szCs w:val="24"/>
                <w:lang w:eastAsia="pt-BR"/>
              </w:rPr>
              <w:t>/Ortopedia</w:t>
            </w:r>
            <w:r w:rsidR="00BB5913" w:rsidRPr="00E20025">
              <w:rPr>
                <w:rFonts w:ascii="Arial" w:hAnsi="Arial" w:cs="Arial"/>
                <w:sz w:val="24"/>
                <w:szCs w:val="24"/>
              </w:rPr>
              <w:tab/>
            </w:r>
          </w:p>
        </w:tc>
        <w:tc>
          <w:tcPr>
            <w:tcW w:w="851" w:type="dxa"/>
          </w:tcPr>
          <w:p w:rsidR="00BB5913" w:rsidRDefault="00BB5913" w:rsidP="00024BBE">
            <w:pPr>
              <w:spacing w:line="360" w:lineRule="auto"/>
              <w:jc w:val="center"/>
              <w:rPr>
                <w:rFonts w:ascii="Arial" w:hAnsi="Arial" w:cs="Arial"/>
                <w:sz w:val="24"/>
                <w:szCs w:val="24"/>
              </w:rPr>
            </w:pPr>
          </w:p>
          <w:p w:rsidR="00E20025" w:rsidRDefault="00E20025" w:rsidP="00024BBE">
            <w:pPr>
              <w:spacing w:line="360" w:lineRule="auto"/>
              <w:jc w:val="center"/>
              <w:rPr>
                <w:rFonts w:ascii="Arial" w:hAnsi="Arial" w:cs="Arial"/>
                <w:sz w:val="24"/>
                <w:szCs w:val="24"/>
              </w:rPr>
            </w:pPr>
          </w:p>
          <w:p w:rsidR="00E20025" w:rsidRDefault="00E20025" w:rsidP="00024BBE">
            <w:pPr>
              <w:spacing w:line="360" w:lineRule="auto"/>
              <w:jc w:val="center"/>
              <w:rPr>
                <w:rFonts w:ascii="Arial" w:hAnsi="Arial" w:cs="Arial"/>
                <w:sz w:val="24"/>
                <w:szCs w:val="24"/>
              </w:rPr>
            </w:pPr>
          </w:p>
          <w:p w:rsidR="00616E61" w:rsidRPr="00DA5B69" w:rsidRDefault="00E20025" w:rsidP="00024BBE">
            <w:pPr>
              <w:spacing w:line="360" w:lineRule="auto"/>
              <w:jc w:val="center"/>
              <w:rPr>
                <w:rFonts w:ascii="Arial" w:hAnsi="Arial" w:cs="Arial"/>
                <w:sz w:val="24"/>
                <w:szCs w:val="24"/>
              </w:rPr>
            </w:pPr>
            <w:r>
              <w:rPr>
                <w:rFonts w:ascii="Arial" w:hAnsi="Arial" w:cs="Arial"/>
                <w:sz w:val="24"/>
                <w:szCs w:val="24"/>
              </w:rPr>
              <w:t>01</w:t>
            </w:r>
          </w:p>
        </w:tc>
        <w:tc>
          <w:tcPr>
            <w:tcW w:w="1843" w:type="dxa"/>
          </w:tcPr>
          <w:p w:rsidR="00BB5913" w:rsidRDefault="00BB5913" w:rsidP="00024BBE">
            <w:pPr>
              <w:spacing w:line="360" w:lineRule="auto"/>
              <w:jc w:val="center"/>
              <w:rPr>
                <w:rFonts w:ascii="Arial" w:hAnsi="Arial" w:cs="Arial"/>
                <w:sz w:val="24"/>
                <w:szCs w:val="24"/>
              </w:rPr>
            </w:pPr>
          </w:p>
          <w:p w:rsidR="00E20025" w:rsidRDefault="00E20025" w:rsidP="00024BBE">
            <w:pPr>
              <w:spacing w:line="360" w:lineRule="auto"/>
              <w:jc w:val="center"/>
              <w:rPr>
                <w:rFonts w:ascii="Arial" w:hAnsi="Arial" w:cs="Arial"/>
                <w:sz w:val="24"/>
                <w:szCs w:val="24"/>
              </w:rPr>
            </w:pPr>
          </w:p>
          <w:p w:rsidR="00E20025" w:rsidRDefault="00E20025" w:rsidP="00024BBE">
            <w:pPr>
              <w:spacing w:line="360" w:lineRule="auto"/>
              <w:jc w:val="center"/>
              <w:rPr>
                <w:rFonts w:ascii="Arial" w:hAnsi="Arial" w:cs="Arial"/>
                <w:sz w:val="24"/>
                <w:szCs w:val="24"/>
              </w:rPr>
            </w:pPr>
          </w:p>
          <w:p w:rsidR="00616E61" w:rsidRPr="00DA5B69" w:rsidRDefault="00E20025" w:rsidP="00024BBE">
            <w:pPr>
              <w:spacing w:line="360" w:lineRule="auto"/>
              <w:jc w:val="center"/>
              <w:rPr>
                <w:rFonts w:ascii="Arial" w:hAnsi="Arial" w:cs="Arial"/>
                <w:sz w:val="24"/>
                <w:szCs w:val="24"/>
              </w:rPr>
            </w:pPr>
            <w:r w:rsidRPr="00DA5B69">
              <w:rPr>
                <w:rFonts w:ascii="Arial" w:hAnsi="Arial" w:cs="Arial"/>
                <w:sz w:val="24"/>
                <w:szCs w:val="24"/>
              </w:rPr>
              <w:t>R$ 5.170,00</w:t>
            </w:r>
          </w:p>
        </w:tc>
        <w:tc>
          <w:tcPr>
            <w:tcW w:w="1984" w:type="dxa"/>
          </w:tcPr>
          <w:p w:rsidR="00BB5913" w:rsidRDefault="00BB5913" w:rsidP="00024BBE">
            <w:pPr>
              <w:spacing w:line="360" w:lineRule="auto"/>
              <w:jc w:val="center"/>
              <w:rPr>
                <w:rFonts w:ascii="Arial" w:hAnsi="Arial" w:cs="Arial"/>
                <w:sz w:val="24"/>
                <w:szCs w:val="24"/>
              </w:rPr>
            </w:pPr>
          </w:p>
          <w:p w:rsidR="00E20025" w:rsidRDefault="00E20025" w:rsidP="00024BBE">
            <w:pPr>
              <w:spacing w:line="360" w:lineRule="auto"/>
              <w:jc w:val="center"/>
              <w:rPr>
                <w:rFonts w:ascii="Arial" w:hAnsi="Arial" w:cs="Arial"/>
                <w:sz w:val="24"/>
                <w:szCs w:val="24"/>
              </w:rPr>
            </w:pPr>
          </w:p>
          <w:p w:rsidR="00E20025" w:rsidRDefault="00E20025" w:rsidP="00024BBE">
            <w:pPr>
              <w:spacing w:line="360" w:lineRule="auto"/>
              <w:jc w:val="center"/>
              <w:rPr>
                <w:rFonts w:ascii="Arial" w:hAnsi="Arial" w:cs="Arial"/>
                <w:sz w:val="24"/>
                <w:szCs w:val="24"/>
              </w:rPr>
            </w:pPr>
          </w:p>
          <w:p w:rsidR="00616E61" w:rsidRPr="00DA5B69" w:rsidRDefault="00616E61" w:rsidP="00024BBE">
            <w:pPr>
              <w:spacing w:line="360" w:lineRule="auto"/>
              <w:jc w:val="center"/>
              <w:rPr>
                <w:rFonts w:ascii="Arial" w:hAnsi="Arial" w:cs="Arial"/>
                <w:sz w:val="24"/>
                <w:szCs w:val="24"/>
              </w:rPr>
            </w:pPr>
            <w:r w:rsidRPr="00DA5B69">
              <w:rPr>
                <w:rFonts w:ascii="Arial" w:hAnsi="Arial" w:cs="Arial"/>
                <w:sz w:val="24"/>
                <w:szCs w:val="24"/>
              </w:rPr>
              <w:t>R$ 5.170,00</w:t>
            </w:r>
          </w:p>
        </w:tc>
      </w:tr>
    </w:tbl>
    <w:p w:rsidR="004972A6" w:rsidRPr="00616E61" w:rsidRDefault="004972A6" w:rsidP="00616E61">
      <w:pPr>
        <w:pStyle w:val="SemEspaamento"/>
        <w:spacing w:line="360" w:lineRule="auto"/>
        <w:jc w:val="both"/>
        <w:rPr>
          <w:rFonts w:ascii="Arial" w:hAnsi="Arial" w:cs="Arial"/>
          <w:iCs/>
        </w:rPr>
      </w:pPr>
    </w:p>
    <w:p w:rsidR="00D14EA2" w:rsidRPr="00616E61" w:rsidRDefault="00D14EA2" w:rsidP="00616E61">
      <w:pPr>
        <w:pStyle w:val="Corpodetexto"/>
        <w:spacing w:line="360" w:lineRule="auto"/>
        <w:rPr>
          <w:rFonts w:ascii="Arial" w:hAnsi="Arial" w:cs="Arial"/>
          <w:color w:val="000000"/>
          <w:sz w:val="24"/>
          <w:szCs w:val="24"/>
        </w:rPr>
      </w:pPr>
    </w:p>
    <w:p w:rsidR="00D629D3" w:rsidRPr="00616E61" w:rsidRDefault="00C305D2" w:rsidP="00616E61">
      <w:pPr>
        <w:shd w:val="clear" w:color="auto" w:fill="C0C0C0"/>
        <w:spacing w:after="0" w:line="360" w:lineRule="auto"/>
        <w:jc w:val="both"/>
        <w:rPr>
          <w:rFonts w:ascii="Arial" w:hAnsi="Arial" w:cs="Arial"/>
          <w:b/>
          <w:color w:val="000000"/>
          <w:sz w:val="24"/>
          <w:szCs w:val="24"/>
        </w:rPr>
      </w:pPr>
      <w:r>
        <w:rPr>
          <w:rFonts w:ascii="Arial" w:hAnsi="Arial" w:cs="Arial"/>
          <w:b/>
          <w:color w:val="000000"/>
          <w:sz w:val="24"/>
          <w:szCs w:val="24"/>
        </w:rPr>
        <w:t>5. CRITÉRIO DE JULGAM</w:t>
      </w:r>
      <w:r w:rsidR="004C7CED" w:rsidRPr="00616E61">
        <w:rPr>
          <w:rFonts w:ascii="Arial" w:hAnsi="Arial" w:cs="Arial"/>
          <w:b/>
          <w:color w:val="000000"/>
          <w:sz w:val="24"/>
          <w:szCs w:val="24"/>
        </w:rPr>
        <w:t>E</w:t>
      </w:r>
      <w:r>
        <w:rPr>
          <w:rFonts w:ascii="Arial" w:hAnsi="Arial" w:cs="Arial"/>
          <w:b/>
          <w:color w:val="000000"/>
          <w:sz w:val="24"/>
          <w:szCs w:val="24"/>
        </w:rPr>
        <w:t>N</w:t>
      </w:r>
      <w:r w:rsidR="004C7CED" w:rsidRPr="00616E61">
        <w:rPr>
          <w:rFonts w:ascii="Arial" w:hAnsi="Arial" w:cs="Arial"/>
          <w:b/>
          <w:color w:val="000000"/>
          <w:sz w:val="24"/>
          <w:szCs w:val="24"/>
        </w:rPr>
        <w:t xml:space="preserve">TO </w:t>
      </w:r>
    </w:p>
    <w:p w:rsidR="004C7B28" w:rsidRPr="00616E61" w:rsidRDefault="004C7B28" w:rsidP="00616E61">
      <w:pPr>
        <w:pStyle w:val="WW-Recuonormal"/>
        <w:spacing w:before="0" w:after="0" w:line="360" w:lineRule="auto"/>
        <w:ind w:left="0"/>
        <w:rPr>
          <w:b/>
          <w:sz w:val="24"/>
          <w:szCs w:val="24"/>
        </w:rPr>
      </w:pPr>
    </w:p>
    <w:p w:rsidR="004F6437" w:rsidRPr="00616E61" w:rsidRDefault="004C7B28" w:rsidP="00616E61">
      <w:pPr>
        <w:pStyle w:val="WW-Recuonormal"/>
        <w:spacing w:before="0" w:after="0" w:line="360" w:lineRule="auto"/>
        <w:ind w:left="0"/>
        <w:rPr>
          <w:sz w:val="24"/>
          <w:szCs w:val="24"/>
        </w:rPr>
      </w:pPr>
      <w:r w:rsidRPr="00616E61">
        <w:rPr>
          <w:b/>
          <w:sz w:val="24"/>
          <w:szCs w:val="24"/>
        </w:rPr>
        <w:tab/>
      </w:r>
      <w:r w:rsidR="004C7CED" w:rsidRPr="00616E61">
        <w:rPr>
          <w:b/>
          <w:sz w:val="24"/>
          <w:szCs w:val="24"/>
        </w:rPr>
        <w:t>5.1.</w:t>
      </w:r>
      <w:r w:rsidR="004C7CED" w:rsidRPr="00616E61">
        <w:rPr>
          <w:sz w:val="24"/>
          <w:szCs w:val="24"/>
        </w:rPr>
        <w:t xml:space="preserve"> </w:t>
      </w:r>
      <w:r w:rsidR="00FC33B7" w:rsidRPr="00616E61">
        <w:rPr>
          <w:sz w:val="24"/>
          <w:szCs w:val="24"/>
        </w:rPr>
        <w:t xml:space="preserve">O critério de julgamento estabelecido para essa contratação </w:t>
      </w:r>
      <w:r w:rsidR="00584CBA" w:rsidRPr="00616E61">
        <w:rPr>
          <w:sz w:val="24"/>
          <w:szCs w:val="24"/>
        </w:rPr>
        <w:t xml:space="preserve">está </w:t>
      </w:r>
      <w:r w:rsidR="004A3E79" w:rsidRPr="00616E61">
        <w:rPr>
          <w:sz w:val="24"/>
          <w:szCs w:val="24"/>
        </w:rPr>
        <w:t xml:space="preserve">respaldado na modalidade de </w:t>
      </w:r>
      <w:r w:rsidR="00C01A3D" w:rsidRPr="00616E61">
        <w:rPr>
          <w:sz w:val="24"/>
          <w:szCs w:val="24"/>
        </w:rPr>
        <w:t>m</w:t>
      </w:r>
      <w:r w:rsidR="004A3E79" w:rsidRPr="00616E61">
        <w:rPr>
          <w:sz w:val="24"/>
          <w:szCs w:val="24"/>
        </w:rPr>
        <w:t xml:space="preserve">enor </w:t>
      </w:r>
      <w:r w:rsidR="00C01A3D" w:rsidRPr="00616E61">
        <w:rPr>
          <w:sz w:val="24"/>
          <w:szCs w:val="24"/>
        </w:rPr>
        <w:t>preço p</w:t>
      </w:r>
      <w:r w:rsidR="004A3E79" w:rsidRPr="00616E61">
        <w:rPr>
          <w:sz w:val="24"/>
          <w:szCs w:val="24"/>
        </w:rPr>
        <w:t xml:space="preserve">or </w:t>
      </w:r>
      <w:r w:rsidR="00C01A3D" w:rsidRPr="00616E61">
        <w:rPr>
          <w:sz w:val="24"/>
          <w:szCs w:val="24"/>
        </w:rPr>
        <w:t>i</w:t>
      </w:r>
      <w:r w:rsidR="004A3E79" w:rsidRPr="00616E61">
        <w:rPr>
          <w:sz w:val="24"/>
          <w:szCs w:val="24"/>
        </w:rPr>
        <w:t>tem, conforme tabela apresentada no Termo de Referência, devendo o licitante oferecer proposta para todos os itens que o compõe</w:t>
      </w:r>
      <w:r w:rsidR="00301823" w:rsidRPr="00616E61">
        <w:rPr>
          <w:sz w:val="24"/>
          <w:szCs w:val="24"/>
        </w:rPr>
        <w:t xml:space="preserve"> (</w:t>
      </w:r>
      <w:r w:rsidR="004A3E79" w:rsidRPr="00616E61">
        <w:rPr>
          <w:sz w:val="24"/>
          <w:szCs w:val="24"/>
        </w:rPr>
        <w:t>facultando-se ao licitante a participação em quantos itens interessar</w:t>
      </w:r>
      <w:r w:rsidR="00301823" w:rsidRPr="00616E61">
        <w:rPr>
          <w:sz w:val="24"/>
          <w:szCs w:val="24"/>
        </w:rPr>
        <w:t>)</w:t>
      </w:r>
      <w:r w:rsidR="004C6A11" w:rsidRPr="00616E61">
        <w:rPr>
          <w:sz w:val="24"/>
          <w:szCs w:val="24"/>
        </w:rPr>
        <w:t xml:space="preserve">, esta contratação seguirá os preceitos </w:t>
      </w:r>
      <w:r w:rsidR="00FA4612">
        <w:rPr>
          <w:sz w:val="24"/>
          <w:szCs w:val="24"/>
        </w:rPr>
        <w:t>da Inexigibilidade de Licitação</w:t>
      </w:r>
      <w:r w:rsidR="004C6A11" w:rsidRPr="00616E61">
        <w:rPr>
          <w:sz w:val="24"/>
          <w:szCs w:val="24"/>
        </w:rPr>
        <w:t xml:space="preserve">, conforme preceitua o Art. </w:t>
      </w:r>
      <w:r w:rsidR="00FA4612">
        <w:rPr>
          <w:sz w:val="24"/>
          <w:szCs w:val="24"/>
        </w:rPr>
        <w:t>74</w:t>
      </w:r>
      <w:r w:rsidR="004C6A11" w:rsidRPr="00616E61">
        <w:rPr>
          <w:sz w:val="24"/>
          <w:szCs w:val="24"/>
        </w:rPr>
        <w:t xml:space="preserve">, inciso </w:t>
      </w:r>
      <w:r w:rsidR="00FA4612">
        <w:rPr>
          <w:sz w:val="24"/>
          <w:szCs w:val="24"/>
        </w:rPr>
        <w:t>II</w:t>
      </w:r>
      <w:r w:rsidR="004C6A11" w:rsidRPr="00616E61">
        <w:rPr>
          <w:sz w:val="24"/>
          <w:szCs w:val="24"/>
        </w:rPr>
        <w:t>I,</w:t>
      </w:r>
      <w:r w:rsidR="00301823" w:rsidRPr="00616E61">
        <w:rPr>
          <w:sz w:val="24"/>
          <w:szCs w:val="24"/>
        </w:rPr>
        <w:t xml:space="preserve"> </w:t>
      </w:r>
      <w:r w:rsidR="00FA4612">
        <w:rPr>
          <w:sz w:val="24"/>
          <w:szCs w:val="24"/>
        </w:rPr>
        <w:t xml:space="preserve">alínea b, </w:t>
      </w:r>
      <w:r w:rsidR="00301823" w:rsidRPr="00616E61">
        <w:rPr>
          <w:sz w:val="24"/>
          <w:szCs w:val="24"/>
        </w:rPr>
        <w:t>da Lei nº 14.133, de 1º</w:t>
      </w:r>
      <w:r w:rsidR="004C6A11" w:rsidRPr="00616E61">
        <w:rPr>
          <w:sz w:val="24"/>
          <w:szCs w:val="24"/>
        </w:rPr>
        <w:t xml:space="preserve"> de abril de 2021</w:t>
      </w:r>
      <w:r w:rsidR="004C6A11" w:rsidRPr="00616E61">
        <w:rPr>
          <w:color w:val="000000"/>
          <w:sz w:val="24"/>
          <w:szCs w:val="24"/>
        </w:rPr>
        <w:t xml:space="preserve">, </w:t>
      </w:r>
      <w:r w:rsidR="00380FBE" w:rsidRPr="00616E61">
        <w:rPr>
          <w:color w:val="000000"/>
          <w:sz w:val="24"/>
          <w:szCs w:val="24"/>
        </w:rPr>
        <w:t>conforme segue:</w:t>
      </w:r>
    </w:p>
    <w:p w:rsidR="004C6A11" w:rsidRPr="00616E61" w:rsidRDefault="004C6A11" w:rsidP="00616E61">
      <w:pPr>
        <w:pStyle w:val="WW-Recuonormal"/>
        <w:spacing w:before="0" w:after="0" w:line="360" w:lineRule="auto"/>
        <w:ind w:left="0"/>
        <w:rPr>
          <w:color w:val="000000"/>
          <w:sz w:val="24"/>
          <w:szCs w:val="24"/>
        </w:rPr>
      </w:pPr>
    </w:p>
    <w:p w:rsidR="00FA4612" w:rsidRDefault="00FA4612" w:rsidP="00FA4612">
      <w:pPr>
        <w:pStyle w:val="Corpodetexto"/>
        <w:spacing w:line="360" w:lineRule="auto"/>
        <w:ind w:left="851" w:right="49"/>
        <w:rPr>
          <w:rFonts w:ascii="Arial" w:hAnsi="Arial" w:cs="Arial"/>
          <w:i/>
          <w:color w:val="000000"/>
          <w:sz w:val="24"/>
          <w:szCs w:val="24"/>
          <w:lang w:eastAsia="pt-BR"/>
        </w:rPr>
      </w:pPr>
      <w:r>
        <w:rPr>
          <w:rFonts w:ascii="Arial" w:hAnsi="Arial" w:cs="Arial"/>
          <w:color w:val="000000"/>
          <w:sz w:val="24"/>
          <w:szCs w:val="24"/>
          <w:lang w:eastAsia="pt-BR"/>
        </w:rPr>
        <w:tab/>
        <w:t>“</w:t>
      </w:r>
      <w:r w:rsidRPr="00792F9A">
        <w:rPr>
          <w:rFonts w:ascii="Arial" w:hAnsi="Arial" w:cs="Arial"/>
          <w:i/>
          <w:color w:val="000000"/>
          <w:sz w:val="24"/>
          <w:szCs w:val="24"/>
          <w:lang w:eastAsia="pt-BR"/>
        </w:rPr>
        <w:t>Art. 74. É inexigível a licitação quando inviável a competição, em especial nos casos de:</w:t>
      </w:r>
    </w:p>
    <w:p w:rsidR="00FA4612" w:rsidRDefault="00FA4612" w:rsidP="00FA4612">
      <w:pPr>
        <w:pStyle w:val="Corpodetexto"/>
        <w:spacing w:line="360" w:lineRule="auto"/>
        <w:ind w:left="851" w:right="49"/>
        <w:rPr>
          <w:rFonts w:ascii="Arial" w:hAnsi="Arial" w:cs="Arial"/>
          <w:i/>
          <w:color w:val="000000"/>
          <w:sz w:val="24"/>
          <w:szCs w:val="24"/>
          <w:lang w:eastAsia="pt-BR"/>
        </w:rPr>
      </w:pPr>
      <w:r>
        <w:rPr>
          <w:rFonts w:ascii="Arial" w:hAnsi="Arial" w:cs="Arial"/>
          <w:i/>
          <w:color w:val="000000"/>
          <w:sz w:val="24"/>
          <w:szCs w:val="24"/>
          <w:lang w:eastAsia="pt-BR"/>
        </w:rPr>
        <w:tab/>
      </w:r>
      <w:r w:rsidRPr="00792F9A">
        <w:rPr>
          <w:rFonts w:ascii="Arial" w:hAnsi="Arial" w:cs="Arial"/>
          <w:i/>
          <w:color w:val="000000"/>
          <w:sz w:val="24"/>
          <w:szCs w:val="24"/>
          <w:lang w:eastAsia="pt-BR"/>
        </w:rPr>
        <w:t>III - contratação dos seguintes serviços técnicos especializados de natureza predominantemente intelectual com profissionais ou empresas de notória especialização, vedada a inexigibilidade para serviços de publicidade e divulgação:</w:t>
      </w:r>
    </w:p>
    <w:p w:rsidR="00FA4612" w:rsidRPr="00792F9A" w:rsidRDefault="00FA4612" w:rsidP="00FA4612">
      <w:pPr>
        <w:pStyle w:val="Corpodetexto"/>
        <w:spacing w:line="360" w:lineRule="auto"/>
        <w:ind w:left="851" w:right="49"/>
        <w:rPr>
          <w:rFonts w:ascii="Arial" w:hAnsi="Arial" w:cs="Arial"/>
          <w:i/>
          <w:color w:val="000000"/>
          <w:sz w:val="24"/>
          <w:szCs w:val="24"/>
          <w:lang w:eastAsia="pt-BR"/>
        </w:rPr>
      </w:pPr>
      <w:r>
        <w:rPr>
          <w:rFonts w:ascii="Arial" w:hAnsi="Arial" w:cs="Arial"/>
          <w:i/>
          <w:color w:val="000000"/>
          <w:sz w:val="24"/>
          <w:szCs w:val="24"/>
          <w:lang w:eastAsia="pt-BR"/>
        </w:rPr>
        <w:tab/>
      </w:r>
      <w:r w:rsidRPr="00792F9A">
        <w:rPr>
          <w:rFonts w:ascii="Arial" w:hAnsi="Arial" w:cs="Arial"/>
          <w:i/>
          <w:color w:val="000000"/>
          <w:sz w:val="24"/>
          <w:szCs w:val="24"/>
          <w:lang w:eastAsia="pt-BR"/>
        </w:rPr>
        <w:t xml:space="preserve">b) </w:t>
      </w:r>
      <w:proofErr w:type="gramStart"/>
      <w:r w:rsidRPr="00792F9A">
        <w:rPr>
          <w:rFonts w:ascii="Arial" w:hAnsi="Arial" w:cs="Arial"/>
          <w:i/>
          <w:color w:val="000000"/>
          <w:sz w:val="24"/>
          <w:szCs w:val="24"/>
          <w:lang w:eastAsia="pt-BR"/>
        </w:rPr>
        <w:t>pareceres, perícias e avaliações em geral;</w:t>
      </w:r>
      <w:r>
        <w:rPr>
          <w:rFonts w:ascii="Arial" w:hAnsi="Arial" w:cs="Arial"/>
          <w:i/>
          <w:color w:val="000000"/>
          <w:sz w:val="24"/>
          <w:szCs w:val="24"/>
          <w:lang w:eastAsia="pt-BR"/>
        </w:rPr>
        <w:t>”</w:t>
      </w:r>
      <w:proofErr w:type="gramEnd"/>
    </w:p>
    <w:p w:rsidR="004C6A11" w:rsidRPr="00616E61" w:rsidRDefault="004C6A11" w:rsidP="00616E61">
      <w:pPr>
        <w:pStyle w:val="WW-Recuonormal"/>
        <w:spacing w:before="0" w:after="0" w:line="360" w:lineRule="auto"/>
        <w:ind w:left="0"/>
        <w:rPr>
          <w:sz w:val="24"/>
          <w:szCs w:val="24"/>
        </w:rPr>
      </w:pPr>
    </w:p>
    <w:p w:rsidR="00D629D3" w:rsidRPr="00616E61" w:rsidRDefault="004C7CED" w:rsidP="00616E61">
      <w:pPr>
        <w:shd w:val="clear" w:color="auto" w:fill="C0C0C0"/>
        <w:spacing w:after="0" w:line="360" w:lineRule="auto"/>
        <w:jc w:val="both"/>
        <w:rPr>
          <w:rFonts w:ascii="Arial" w:hAnsi="Arial" w:cs="Arial"/>
          <w:b/>
          <w:color w:val="000000"/>
          <w:sz w:val="24"/>
          <w:szCs w:val="24"/>
        </w:rPr>
      </w:pPr>
      <w:r w:rsidRPr="00616E61">
        <w:rPr>
          <w:rFonts w:ascii="Arial" w:hAnsi="Arial" w:cs="Arial"/>
          <w:b/>
          <w:color w:val="000000"/>
          <w:sz w:val="24"/>
          <w:szCs w:val="24"/>
        </w:rPr>
        <w:t>6. DA PRESTAÇÃO DE SERVIÇOS</w:t>
      </w:r>
    </w:p>
    <w:p w:rsidR="00607AC9" w:rsidRDefault="00607AC9" w:rsidP="00616E61">
      <w:pPr>
        <w:spacing w:after="0" w:line="360" w:lineRule="auto"/>
        <w:jc w:val="both"/>
        <w:rPr>
          <w:rFonts w:ascii="Arial" w:hAnsi="Arial" w:cs="Arial"/>
          <w:sz w:val="24"/>
        </w:rPr>
      </w:pPr>
    </w:p>
    <w:p w:rsidR="00607AC9" w:rsidRPr="00607AC9" w:rsidRDefault="00607AC9" w:rsidP="00616E61">
      <w:pPr>
        <w:spacing w:after="0" w:line="360" w:lineRule="auto"/>
        <w:jc w:val="both"/>
        <w:rPr>
          <w:rFonts w:ascii="Arial" w:hAnsi="Arial" w:cs="Arial"/>
          <w:sz w:val="24"/>
        </w:rPr>
      </w:pPr>
      <w:r>
        <w:rPr>
          <w:rFonts w:ascii="Arial" w:hAnsi="Arial" w:cs="Arial"/>
          <w:b/>
          <w:sz w:val="24"/>
        </w:rPr>
        <w:tab/>
      </w:r>
      <w:r w:rsidRPr="00607AC9">
        <w:rPr>
          <w:rFonts w:ascii="Arial" w:hAnsi="Arial" w:cs="Arial"/>
          <w:b/>
          <w:sz w:val="24"/>
        </w:rPr>
        <w:t>4.1.</w:t>
      </w:r>
      <w:r>
        <w:rPr>
          <w:rFonts w:ascii="Arial" w:hAnsi="Arial" w:cs="Arial"/>
          <w:b/>
          <w:sz w:val="24"/>
        </w:rPr>
        <w:t xml:space="preserve"> </w:t>
      </w:r>
      <w:r w:rsidRPr="00607AC9">
        <w:rPr>
          <w:rFonts w:ascii="Arial" w:hAnsi="Arial" w:cs="Arial"/>
          <w:sz w:val="24"/>
        </w:rPr>
        <w:t>Os serviços de perícia deverão ser realizados nas dependências da clínica contratada</w:t>
      </w:r>
      <w:r w:rsidR="00402827">
        <w:rPr>
          <w:rFonts w:ascii="Arial" w:hAnsi="Arial" w:cs="Arial"/>
          <w:sz w:val="24"/>
        </w:rPr>
        <w:t xml:space="preserve"> na data de 28 de agosto de 2025</w:t>
      </w:r>
      <w:r w:rsidRPr="00607AC9">
        <w:rPr>
          <w:rFonts w:ascii="Arial" w:hAnsi="Arial" w:cs="Arial"/>
          <w:sz w:val="24"/>
        </w:rPr>
        <w:t>,</w:t>
      </w:r>
      <w:r w:rsidR="00402827">
        <w:rPr>
          <w:rFonts w:ascii="Arial" w:hAnsi="Arial" w:cs="Arial"/>
          <w:sz w:val="24"/>
        </w:rPr>
        <w:t xml:space="preserve"> </w:t>
      </w:r>
      <w:r w:rsidR="00402827" w:rsidRPr="009436FB">
        <w:rPr>
          <w:rFonts w:ascii="Arial" w:hAnsi="Arial" w:cs="Arial"/>
          <w:sz w:val="24"/>
        </w:rPr>
        <w:t>ou em local por ela indicado</w:t>
      </w:r>
      <w:r w:rsidR="00402827">
        <w:rPr>
          <w:rFonts w:ascii="Arial" w:hAnsi="Arial" w:cs="Arial"/>
          <w:sz w:val="24"/>
        </w:rPr>
        <w:t>,</w:t>
      </w:r>
      <w:r w:rsidRPr="00607AC9">
        <w:rPr>
          <w:rFonts w:ascii="Arial" w:hAnsi="Arial" w:cs="Arial"/>
          <w:sz w:val="24"/>
        </w:rPr>
        <w:t xml:space="preserve"> que deverá estar devidamente regular e adequada para a realização das atividades. </w:t>
      </w:r>
    </w:p>
    <w:p w:rsidR="00607AC9" w:rsidRPr="00607AC9" w:rsidRDefault="00607AC9" w:rsidP="00616E61">
      <w:pPr>
        <w:spacing w:after="0" w:line="360" w:lineRule="auto"/>
        <w:jc w:val="both"/>
        <w:rPr>
          <w:rFonts w:ascii="Arial" w:hAnsi="Arial" w:cs="Arial"/>
          <w:sz w:val="24"/>
        </w:rPr>
      </w:pPr>
      <w:r>
        <w:rPr>
          <w:rFonts w:ascii="Arial" w:hAnsi="Arial" w:cs="Arial"/>
          <w:b/>
          <w:sz w:val="24"/>
        </w:rPr>
        <w:tab/>
      </w:r>
      <w:r w:rsidRPr="00607AC9">
        <w:rPr>
          <w:rFonts w:ascii="Arial" w:hAnsi="Arial" w:cs="Arial"/>
          <w:b/>
          <w:sz w:val="24"/>
        </w:rPr>
        <w:t>4.2.</w:t>
      </w:r>
      <w:r>
        <w:rPr>
          <w:rFonts w:ascii="Arial" w:hAnsi="Arial" w:cs="Arial"/>
          <w:b/>
          <w:sz w:val="24"/>
        </w:rPr>
        <w:t xml:space="preserve"> </w:t>
      </w:r>
      <w:r w:rsidRPr="00607AC9">
        <w:rPr>
          <w:rFonts w:ascii="Arial" w:hAnsi="Arial" w:cs="Arial"/>
          <w:sz w:val="24"/>
        </w:rPr>
        <w:t xml:space="preserve">A clínica deverá contar com profissionais capacitados e com inscrição regular e ativa junto ao Conselho de Medicina, sendo essa informação obrigatoriamente mencionada em cada laudo pericial emitido. </w:t>
      </w:r>
    </w:p>
    <w:p w:rsidR="00607AC9" w:rsidRPr="00607AC9" w:rsidRDefault="00607AC9" w:rsidP="00616E61">
      <w:pPr>
        <w:spacing w:after="0" w:line="360" w:lineRule="auto"/>
        <w:jc w:val="both"/>
        <w:rPr>
          <w:rFonts w:ascii="Arial" w:hAnsi="Arial" w:cs="Arial"/>
          <w:sz w:val="24"/>
        </w:rPr>
      </w:pPr>
      <w:r>
        <w:rPr>
          <w:rFonts w:ascii="Arial" w:hAnsi="Arial" w:cs="Arial"/>
          <w:b/>
          <w:sz w:val="24"/>
        </w:rPr>
        <w:tab/>
      </w:r>
      <w:r w:rsidRPr="00607AC9">
        <w:rPr>
          <w:rFonts w:ascii="Arial" w:hAnsi="Arial" w:cs="Arial"/>
          <w:b/>
          <w:sz w:val="24"/>
        </w:rPr>
        <w:t>4.3.</w:t>
      </w:r>
      <w:r>
        <w:rPr>
          <w:rFonts w:ascii="Arial" w:hAnsi="Arial" w:cs="Arial"/>
          <w:b/>
          <w:sz w:val="24"/>
        </w:rPr>
        <w:t xml:space="preserve"> </w:t>
      </w:r>
      <w:r w:rsidRPr="00607AC9">
        <w:rPr>
          <w:rFonts w:ascii="Arial" w:hAnsi="Arial" w:cs="Arial"/>
          <w:sz w:val="24"/>
        </w:rPr>
        <w:t xml:space="preserve">O laudo deverá atender às exigências técnicas previstas na legislação aplicável e incluir: Informações pessoais do servidor periciado; descrição detalhada do problema de saúde; indicação dos dias necessários de afastamento, </w:t>
      </w:r>
      <w:r>
        <w:rPr>
          <w:rFonts w:ascii="Arial" w:hAnsi="Arial" w:cs="Arial"/>
          <w:sz w:val="24"/>
        </w:rPr>
        <w:t>se</w:t>
      </w:r>
      <w:r w:rsidRPr="00607AC9">
        <w:rPr>
          <w:rFonts w:ascii="Arial" w:hAnsi="Arial" w:cs="Arial"/>
          <w:sz w:val="24"/>
        </w:rPr>
        <w:t xml:space="preserve"> aplicável; recomendação quanto à necessidade de aposentadoria, readaptação ou outras providências, se pertinente; registro de inscrição ativa no Conselho de Medicina dos profissionais responsáveis pela perícia. </w:t>
      </w:r>
    </w:p>
    <w:p w:rsidR="00607AC9" w:rsidRPr="00607AC9" w:rsidRDefault="00607AC9" w:rsidP="00616E61">
      <w:pPr>
        <w:spacing w:after="0" w:line="360" w:lineRule="auto"/>
        <w:jc w:val="both"/>
        <w:rPr>
          <w:rFonts w:ascii="Arial" w:hAnsi="Arial" w:cs="Arial"/>
          <w:sz w:val="24"/>
        </w:rPr>
      </w:pPr>
      <w:r>
        <w:rPr>
          <w:rFonts w:ascii="Arial" w:hAnsi="Arial" w:cs="Arial"/>
          <w:b/>
          <w:sz w:val="24"/>
        </w:rPr>
        <w:lastRenderedPageBreak/>
        <w:tab/>
      </w:r>
      <w:r w:rsidRPr="00607AC9">
        <w:rPr>
          <w:rFonts w:ascii="Arial" w:hAnsi="Arial" w:cs="Arial"/>
          <w:b/>
          <w:sz w:val="24"/>
        </w:rPr>
        <w:t>4.</w:t>
      </w:r>
      <w:r>
        <w:rPr>
          <w:rFonts w:ascii="Arial" w:hAnsi="Arial" w:cs="Arial"/>
          <w:b/>
          <w:sz w:val="24"/>
        </w:rPr>
        <w:t>4</w:t>
      </w:r>
      <w:r w:rsidRPr="00607AC9">
        <w:rPr>
          <w:rFonts w:ascii="Arial" w:hAnsi="Arial" w:cs="Arial"/>
          <w:b/>
          <w:sz w:val="24"/>
        </w:rPr>
        <w:t>.</w:t>
      </w:r>
      <w:r>
        <w:rPr>
          <w:rFonts w:ascii="Arial" w:hAnsi="Arial" w:cs="Arial"/>
          <w:b/>
          <w:sz w:val="24"/>
        </w:rPr>
        <w:t xml:space="preserve"> </w:t>
      </w:r>
      <w:r w:rsidRPr="00607AC9">
        <w:rPr>
          <w:rFonts w:ascii="Arial" w:hAnsi="Arial" w:cs="Arial"/>
          <w:sz w:val="24"/>
        </w:rPr>
        <w:t>Os laudos devem seguir rigorosamente as normas técnicas e legislação vigente, assegurando clareza, precisão e adequação às exigências legais, garantindo a validade dos documentos fornecidos.</w:t>
      </w:r>
    </w:p>
    <w:p w:rsidR="005C297B" w:rsidRPr="00607AC9" w:rsidRDefault="00607AC9" w:rsidP="00616E61">
      <w:pPr>
        <w:spacing w:after="0" w:line="360" w:lineRule="auto"/>
        <w:jc w:val="both"/>
        <w:rPr>
          <w:rFonts w:ascii="Arial" w:hAnsi="Arial" w:cs="Arial"/>
          <w:sz w:val="24"/>
        </w:rPr>
      </w:pPr>
      <w:r w:rsidRPr="00607AC9">
        <w:rPr>
          <w:rFonts w:ascii="Arial" w:hAnsi="Arial" w:cs="Arial"/>
          <w:b/>
          <w:sz w:val="24"/>
        </w:rPr>
        <w:t xml:space="preserve"> </w:t>
      </w:r>
      <w:r>
        <w:rPr>
          <w:rFonts w:ascii="Arial" w:hAnsi="Arial" w:cs="Arial"/>
          <w:b/>
          <w:sz w:val="24"/>
        </w:rPr>
        <w:tab/>
        <w:t>4.5</w:t>
      </w:r>
      <w:r w:rsidRPr="00607AC9">
        <w:rPr>
          <w:rFonts w:ascii="Arial" w:hAnsi="Arial" w:cs="Arial"/>
          <w:b/>
          <w:sz w:val="24"/>
        </w:rPr>
        <w:t>.</w:t>
      </w:r>
      <w:r>
        <w:rPr>
          <w:rFonts w:ascii="Arial" w:hAnsi="Arial" w:cs="Arial"/>
          <w:sz w:val="24"/>
        </w:rPr>
        <w:t xml:space="preserve"> </w:t>
      </w:r>
      <w:r w:rsidRPr="00607AC9">
        <w:rPr>
          <w:rFonts w:ascii="Arial" w:hAnsi="Arial" w:cs="Arial"/>
          <w:sz w:val="24"/>
        </w:rPr>
        <w:t>A contratada deverá emitir a Nota Fiscal referente à prestação dos serviços dentro do mesmo mês de competência em que ocorreram as perícias, especificando a descrição detalhada do processo</w:t>
      </w:r>
      <w:r>
        <w:rPr>
          <w:rFonts w:ascii="Arial" w:hAnsi="Arial" w:cs="Arial"/>
          <w:sz w:val="24"/>
        </w:rPr>
        <w:t>.</w:t>
      </w:r>
    </w:p>
    <w:p w:rsidR="00607AC9" w:rsidRPr="00616E61" w:rsidRDefault="00607AC9" w:rsidP="00616E61">
      <w:pPr>
        <w:spacing w:after="0" w:line="360" w:lineRule="auto"/>
        <w:jc w:val="both"/>
        <w:rPr>
          <w:rFonts w:ascii="Arial" w:hAnsi="Arial" w:cs="Arial"/>
          <w:sz w:val="24"/>
          <w:szCs w:val="24"/>
        </w:rPr>
      </w:pPr>
    </w:p>
    <w:p w:rsidR="00D629D3" w:rsidRPr="00616E61" w:rsidRDefault="005C297B" w:rsidP="00616E61">
      <w:pPr>
        <w:shd w:val="clear" w:color="auto" w:fill="C0C0C0"/>
        <w:spacing w:after="0" w:line="360" w:lineRule="auto"/>
        <w:jc w:val="both"/>
        <w:rPr>
          <w:rFonts w:ascii="Arial" w:hAnsi="Arial" w:cs="Arial"/>
          <w:b/>
          <w:color w:val="000000"/>
          <w:sz w:val="24"/>
          <w:szCs w:val="24"/>
        </w:rPr>
      </w:pPr>
      <w:r w:rsidRPr="00616E61">
        <w:rPr>
          <w:rFonts w:ascii="Arial" w:hAnsi="Arial" w:cs="Arial"/>
          <w:b/>
          <w:color w:val="000000"/>
          <w:sz w:val="24"/>
          <w:szCs w:val="24"/>
        </w:rPr>
        <w:t xml:space="preserve">7. DO RECEBIMENTO </w:t>
      </w:r>
    </w:p>
    <w:p w:rsidR="00340360" w:rsidRPr="00616E61" w:rsidRDefault="00340360" w:rsidP="00616E61">
      <w:pPr>
        <w:pStyle w:val="WW-Recuonormal"/>
        <w:spacing w:before="0" w:after="0" w:line="360" w:lineRule="auto"/>
        <w:ind w:left="0"/>
        <w:rPr>
          <w:b/>
          <w:color w:val="000000" w:themeColor="text1"/>
          <w:sz w:val="24"/>
          <w:szCs w:val="24"/>
        </w:rPr>
      </w:pPr>
    </w:p>
    <w:p w:rsidR="00301823" w:rsidRPr="00616E61" w:rsidRDefault="00340360" w:rsidP="00616E61">
      <w:pPr>
        <w:pStyle w:val="WW-Recuonormal"/>
        <w:spacing w:before="0" w:after="0" w:line="360" w:lineRule="auto"/>
        <w:ind w:left="0"/>
        <w:rPr>
          <w:sz w:val="24"/>
          <w:szCs w:val="24"/>
        </w:rPr>
      </w:pPr>
      <w:r w:rsidRPr="00616E61">
        <w:rPr>
          <w:b/>
          <w:color w:val="000000" w:themeColor="text1"/>
          <w:sz w:val="24"/>
          <w:szCs w:val="24"/>
        </w:rPr>
        <w:tab/>
      </w:r>
      <w:r w:rsidR="00540CAD" w:rsidRPr="00616E61">
        <w:rPr>
          <w:b/>
          <w:color w:val="000000" w:themeColor="text1"/>
          <w:sz w:val="24"/>
          <w:szCs w:val="24"/>
        </w:rPr>
        <w:t>7.1.</w:t>
      </w:r>
      <w:r w:rsidR="008314B6" w:rsidRPr="00616E61">
        <w:rPr>
          <w:b/>
          <w:color w:val="000000" w:themeColor="text1"/>
          <w:sz w:val="24"/>
          <w:szCs w:val="24"/>
        </w:rPr>
        <w:t xml:space="preserve"> </w:t>
      </w:r>
      <w:r w:rsidR="00AB212B" w:rsidRPr="00616E61">
        <w:rPr>
          <w:bCs/>
          <w:color w:val="000000" w:themeColor="text1"/>
          <w:sz w:val="24"/>
          <w:szCs w:val="24"/>
        </w:rPr>
        <w:t>Os serviços</w:t>
      </w:r>
      <w:r w:rsidR="00AB212B" w:rsidRPr="00616E61">
        <w:rPr>
          <w:sz w:val="24"/>
          <w:szCs w:val="24"/>
        </w:rPr>
        <w:t xml:space="preserve"> </w:t>
      </w:r>
      <w:r w:rsidR="005C297B" w:rsidRPr="00616E61">
        <w:rPr>
          <w:sz w:val="24"/>
          <w:szCs w:val="24"/>
        </w:rPr>
        <w:t xml:space="preserve">de locação </w:t>
      </w:r>
      <w:r w:rsidR="00AB212B" w:rsidRPr="00616E61">
        <w:rPr>
          <w:sz w:val="24"/>
          <w:szCs w:val="24"/>
        </w:rPr>
        <w:t>serão averiguados</w:t>
      </w:r>
      <w:r w:rsidR="00D629D3" w:rsidRPr="00616E61">
        <w:rPr>
          <w:sz w:val="24"/>
          <w:szCs w:val="24"/>
        </w:rPr>
        <w:t xml:space="preserve"> pela responsável intitulada</w:t>
      </w:r>
      <w:r w:rsidR="00FC33B7" w:rsidRPr="00616E61">
        <w:rPr>
          <w:sz w:val="24"/>
          <w:szCs w:val="24"/>
        </w:rPr>
        <w:t xml:space="preserve"> do futuro contrato</w:t>
      </w:r>
      <w:r w:rsidR="00540CAD" w:rsidRPr="00616E61">
        <w:rPr>
          <w:sz w:val="24"/>
          <w:szCs w:val="24"/>
        </w:rPr>
        <w:t>, c</w:t>
      </w:r>
      <w:r w:rsidR="00CD0E82" w:rsidRPr="00616E61">
        <w:rPr>
          <w:sz w:val="24"/>
          <w:szCs w:val="24"/>
        </w:rPr>
        <w:t xml:space="preserve">onforme </w:t>
      </w:r>
      <w:r w:rsidR="00D11A50" w:rsidRPr="00616E61">
        <w:rPr>
          <w:sz w:val="24"/>
          <w:szCs w:val="24"/>
        </w:rPr>
        <w:t>P</w:t>
      </w:r>
      <w:r w:rsidR="00CD0E82" w:rsidRPr="00616E61">
        <w:rPr>
          <w:sz w:val="24"/>
          <w:szCs w:val="24"/>
        </w:rPr>
        <w:t xml:space="preserve">ortaria nº </w:t>
      </w:r>
      <w:r w:rsidR="00584CBA" w:rsidRPr="00616E61">
        <w:rPr>
          <w:sz w:val="24"/>
          <w:szCs w:val="24"/>
        </w:rPr>
        <w:t>731/2024</w:t>
      </w:r>
      <w:r w:rsidR="00540CAD" w:rsidRPr="00616E61">
        <w:rPr>
          <w:sz w:val="24"/>
          <w:szCs w:val="24"/>
        </w:rPr>
        <w:t>,</w:t>
      </w:r>
      <w:r w:rsidR="00584CBA" w:rsidRPr="00616E61">
        <w:rPr>
          <w:sz w:val="24"/>
          <w:szCs w:val="24"/>
        </w:rPr>
        <w:t xml:space="preserve"> </w:t>
      </w:r>
      <w:r w:rsidR="005C297B" w:rsidRPr="00616E61">
        <w:rPr>
          <w:sz w:val="24"/>
          <w:szCs w:val="24"/>
        </w:rPr>
        <w:t xml:space="preserve">a responsável pela fiscalização </w:t>
      </w:r>
      <w:r w:rsidR="00584CBA" w:rsidRPr="00616E61">
        <w:rPr>
          <w:sz w:val="24"/>
          <w:szCs w:val="24"/>
        </w:rPr>
        <w:t xml:space="preserve">será a servidora </w:t>
      </w:r>
      <w:proofErr w:type="spellStart"/>
      <w:r w:rsidR="00584CBA" w:rsidRPr="00616E61">
        <w:rPr>
          <w:sz w:val="24"/>
          <w:szCs w:val="24"/>
        </w:rPr>
        <w:t>Jucil</w:t>
      </w:r>
      <w:r w:rsidR="00144592" w:rsidRPr="00616E61">
        <w:rPr>
          <w:sz w:val="24"/>
          <w:szCs w:val="24"/>
        </w:rPr>
        <w:t>é</w:t>
      </w:r>
      <w:r w:rsidR="00584CBA" w:rsidRPr="00616E61">
        <w:rPr>
          <w:sz w:val="24"/>
          <w:szCs w:val="24"/>
        </w:rPr>
        <w:t>ia</w:t>
      </w:r>
      <w:proofErr w:type="spellEnd"/>
      <w:r w:rsidR="008314B6" w:rsidRPr="00616E61">
        <w:rPr>
          <w:sz w:val="24"/>
          <w:szCs w:val="24"/>
        </w:rPr>
        <w:t xml:space="preserve"> </w:t>
      </w:r>
      <w:proofErr w:type="spellStart"/>
      <w:r w:rsidR="00584CBA" w:rsidRPr="00616E61">
        <w:rPr>
          <w:sz w:val="24"/>
          <w:szCs w:val="24"/>
        </w:rPr>
        <w:t>Marcolin</w:t>
      </w:r>
      <w:proofErr w:type="spellEnd"/>
      <w:r w:rsidR="00584CBA" w:rsidRPr="00616E61">
        <w:rPr>
          <w:sz w:val="24"/>
          <w:szCs w:val="24"/>
        </w:rPr>
        <w:t xml:space="preserve">. </w:t>
      </w:r>
    </w:p>
    <w:p w:rsidR="00301823" w:rsidRPr="00616E61" w:rsidRDefault="00301823" w:rsidP="00616E61">
      <w:pPr>
        <w:pStyle w:val="WW-Recuonormal"/>
        <w:spacing w:before="0" w:after="0" w:line="360" w:lineRule="auto"/>
        <w:ind w:left="0"/>
        <w:rPr>
          <w:sz w:val="24"/>
          <w:szCs w:val="24"/>
        </w:rPr>
      </w:pPr>
      <w:r w:rsidRPr="00616E61">
        <w:rPr>
          <w:b/>
          <w:sz w:val="24"/>
          <w:szCs w:val="24"/>
        </w:rPr>
        <w:tab/>
      </w:r>
      <w:r w:rsidR="00540CAD" w:rsidRPr="00616E61">
        <w:rPr>
          <w:b/>
          <w:sz w:val="24"/>
          <w:szCs w:val="24"/>
        </w:rPr>
        <w:t>7.2.</w:t>
      </w:r>
      <w:r w:rsidR="008314B6" w:rsidRPr="00616E61">
        <w:rPr>
          <w:b/>
          <w:sz w:val="24"/>
          <w:szCs w:val="24"/>
        </w:rPr>
        <w:t xml:space="preserve"> </w:t>
      </w:r>
      <w:r w:rsidR="0021029B" w:rsidRPr="00616E61">
        <w:rPr>
          <w:sz w:val="24"/>
          <w:szCs w:val="24"/>
        </w:rPr>
        <w:t xml:space="preserve">Serão recusados </w:t>
      </w:r>
      <w:r w:rsidR="00AB212B" w:rsidRPr="00616E61">
        <w:rPr>
          <w:sz w:val="24"/>
          <w:szCs w:val="24"/>
        </w:rPr>
        <w:t>os serviços prestados que</w:t>
      </w:r>
      <w:r w:rsidR="00FC33B7" w:rsidRPr="00616E61">
        <w:rPr>
          <w:sz w:val="24"/>
          <w:szCs w:val="24"/>
        </w:rPr>
        <w:t xml:space="preserve"> os mesmos não estejam em acordo com todas as especificações do presente neste instrumento.</w:t>
      </w:r>
    </w:p>
    <w:p w:rsidR="00301823" w:rsidRDefault="00301823" w:rsidP="00616E61">
      <w:pPr>
        <w:pStyle w:val="WW-Recuonormal"/>
        <w:spacing w:before="0" w:after="0" w:line="360" w:lineRule="auto"/>
        <w:ind w:left="0"/>
        <w:rPr>
          <w:sz w:val="24"/>
          <w:szCs w:val="24"/>
        </w:rPr>
      </w:pPr>
      <w:r w:rsidRPr="00616E61">
        <w:rPr>
          <w:b/>
          <w:sz w:val="24"/>
          <w:szCs w:val="24"/>
        </w:rPr>
        <w:tab/>
      </w:r>
      <w:r w:rsidR="0021029B" w:rsidRPr="00616E61">
        <w:rPr>
          <w:b/>
          <w:sz w:val="24"/>
          <w:szCs w:val="24"/>
        </w:rPr>
        <w:t xml:space="preserve">7.3. </w:t>
      </w:r>
      <w:r w:rsidR="0039649D" w:rsidRPr="00616E61">
        <w:rPr>
          <w:sz w:val="24"/>
          <w:szCs w:val="24"/>
        </w:rPr>
        <w:t>As de</w:t>
      </w:r>
      <w:r w:rsidR="00D629D3" w:rsidRPr="00616E61">
        <w:rPr>
          <w:sz w:val="24"/>
          <w:szCs w:val="24"/>
        </w:rPr>
        <w:t>spesas diretas e indiretas</w:t>
      </w:r>
      <w:r w:rsidR="0039649D" w:rsidRPr="00616E61">
        <w:rPr>
          <w:sz w:val="24"/>
          <w:szCs w:val="24"/>
        </w:rPr>
        <w:t xml:space="preserve">, fiscais, trabalhistas, previdenciários e de ordem de classe, indenizações e quaisquer outras despesas que forem devidas aos seus empregados ou prepostos, para entrega do objeto </w:t>
      </w:r>
      <w:r w:rsidR="0021029B" w:rsidRPr="00616E61">
        <w:rPr>
          <w:sz w:val="24"/>
          <w:szCs w:val="24"/>
        </w:rPr>
        <w:t xml:space="preserve">correrá por conta da Contratada. </w:t>
      </w:r>
    </w:p>
    <w:p w:rsidR="00607AC9" w:rsidRPr="00616E61" w:rsidRDefault="00607AC9" w:rsidP="00616E61">
      <w:pPr>
        <w:pStyle w:val="WW-Recuonormal"/>
        <w:spacing w:before="0" w:after="0" w:line="360" w:lineRule="auto"/>
        <w:ind w:left="0"/>
        <w:rPr>
          <w:sz w:val="24"/>
          <w:szCs w:val="24"/>
        </w:rPr>
      </w:pPr>
    </w:p>
    <w:p w:rsidR="00D629D3" w:rsidRPr="00616E61" w:rsidRDefault="005C297B" w:rsidP="00616E61">
      <w:pPr>
        <w:shd w:val="clear" w:color="auto" w:fill="A6A6A6" w:themeFill="background1" w:themeFillShade="A6"/>
        <w:spacing w:after="0" w:line="360" w:lineRule="auto"/>
        <w:jc w:val="both"/>
        <w:rPr>
          <w:rFonts w:ascii="Arial" w:hAnsi="Arial" w:cs="Arial"/>
          <w:b/>
          <w:color w:val="000000"/>
          <w:sz w:val="24"/>
          <w:szCs w:val="24"/>
        </w:rPr>
      </w:pPr>
      <w:r w:rsidRPr="00616E61">
        <w:rPr>
          <w:rFonts w:ascii="Arial" w:hAnsi="Arial" w:cs="Arial"/>
          <w:b/>
          <w:color w:val="000000"/>
          <w:sz w:val="24"/>
          <w:szCs w:val="24"/>
        </w:rPr>
        <w:t>8. DO PAGAMENTO</w:t>
      </w:r>
    </w:p>
    <w:p w:rsidR="00340360" w:rsidRPr="00616E61" w:rsidRDefault="00340360" w:rsidP="00616E61">
      <w:pPr>
        <w:pStyle w:val="SemEspaamento"/>
        <w:spacing w:line="360" w:lineRule="auto"/>
        <w:jc w:val="both"/>
        <w:rPr>
          <w:rFonts w:ascii="Arial" w:hAnsi="Arial" w:cs="Arial"/>
          <w:b/>
        </w:rPr>
      </w:pPr>
    </w:p>
    <w:p w:rsidR="005C297B" w:rsidRPr="00616E61" w:rsidRDefault="00340360" w:rsidP="00616E61">
      <w:pPr>
        <w:pStyle w:val="SemEspaamento"/>
        <w:spacing w:line="360" w:lineRule="auto"/>
        <w:jc w:val="both"/>
        <w:rPr>
          <w:rFonts w:ascii="Arial" w:hAnsi="Arial" w:cs="Arial"/>
        </w:rPr>
      </w:pPr>
      <w:r w:rsidRPr="00616E61">
        <w:rPr>
          <w:rFonts w:ascii="Arial" w:hAnsi="Arial" w:cs="Arial"/>
          <w:b/>
        </w:rPr>
        <w:tab/>
      </w:r>
      <w:r w:rsidR="00D62FEF" w:rsidRPr="00616E61">
        <w:rPr>
          <w:rFonts w:ascii="Arial" w:hAnsi="Arial" w:cs="Arial"/>
          <w:b/>
        </w:rPr>
        <w:t>8.1</w:t>
      </w:r>
      <w:r w:rsidR="00AB0EBB" w:rsidRPr="00616E61">
        <w:rPr>
          <w:rFonts w:ascii="Arial" w:hAnsi="Arial" w:cs="Arial"/>
          <w:b/>
        </w:rPr>
        <w:t>.</w:t>
      </w:r>
      <w:r w:rsidR="00D62FEF" w:rsidRPr="00616E61">
        <w:rPr>
          <w:rFonts w:ascii="Arial" w:hAnsi="Arial" w:cs="Arial"/>
          <w:b/>
        </w:rPr>
        <w:t xml:space="preserve"> </w:t>
      </w:r>
      <w:r w:rsidR="006C7F39" w:rsidRPr="00616E61">
        <w:rPr>
          <w:rFonts w:ascii="Arial" w:hAnsi="Arial" w:cs="Arial"/>
        </w:rPr>
        <w:t>O p</w:t>
      </w:r>
      <w:r w:rsidR="00024BBE">
        <w:rPr>
          <w:rFonts w:ascii="Arial" w:hAnsi="Arial" w:cs="Arial"/>
        </w:rPr>
        <w:t>agamento será realizado</w:t>
      </w:r>
      <w:r w:rsidR="00D11A50" w:rsidRPr="00616E61">
        <w:rPr>
          <w:rFonts w:ascii="Arial" w:hAnsi="Arial" w:cs="Arial"/>
        </w:rPr>
        <w:t xml:space="preserve"> </w:t>
      </w:r>
      <w:r w:rsidR="006C7F39" w:rsidRPr="00616E61">
        <w:rPr>
          <w:rFonts w:ascii="Arial" w:hAnsi="Arial" w:cs="Arial"/>
        </w:rPr>
        <w:t xml:space="preserve">através da emissão de </w:t>
      </w:r>
      <w:r w:rsidR="00D629D3" w:rsidRPr="00616E61">
        <w:rPr>
          <w:rFonts w:ascii="Arial" w:hAnsi="Arial" w:cs="Arial"/>
        </w:rPr>
        <w:t>nota fiscal emitida</w:t>
      </w:r>
      <w:r w:rsidR="005C297B" w:rsidRPr="00616E61">
        <w:rPr>
          <w:rFonts w:ascii="Arial" w:hAnsi="Arial" w:cs="Arial"/>
        </w:rPr>
        <w:t xml:space="preserve"> pela contratante. </w:t>
      </w:r>
    </w:p>
    <w:p w:rsidR="005C297B" w:rsidRPr="00616E61" w:rsidRDefault="00076699" w:rsidP="00616E61">
      <w:pPr>
        <w:pStyle w:val="SemEspaamento"/>
        <w:spacing w:line="360" w:lineRule="auto"/>
        <w:jc w:val="both"/>
        <w:rPr>
          <w:rFonts w:ascii="Arial" w:hAnsi="Arial" w:cs="Arial"/>
        </w:rPr>
      </w:pPr>
      <w:r w:rsidRPr="00616E61">
        <w:rPr>
          <w:rFonts w:ascii="Arial" w:hAnsi="Arial" w:cs="Arial"/>
          <w:b/>
        </w:rPr>
        <w:tab/>
      </w:r>
      <w:r w:rsidR="00A72092" w:rsidRPr="00616E61">
        <w:rPr>
          <w:rFonts w:ascii="Arial" w:hAnsi="Arial" w:cs="Arial"/>
          <w:b/>
        </w:rPr>
        <w:t>8.</w:t>
      </w:r>
      <w:r w:rsidR="006C7F39" w:rsidRPr="00616E61">
        <w:rPr>
          <w:rFonts w:ascii="Arial" w:hAnsi="Arial" w:cs="Arial"/>
          <w:b/>
        </w:rPr>
        <w:t>2</w:t>
      </w:r>
      <w:r w:rsidR="00AB0EBB" w:rsidRPr="00616E61">
        <w:rPr>
          <w:rFonts w:ascii="Arial" w:hAnsi="Arial" w:cs="Arial"/>
          <w:b/>
        </w:rPr>
        <w:t>.</w:t>
      </w:r>
      <w:r w:rsidR="00A72092" w:rsidRPr="00616E61">
        <w:rPr>
          <w:rFonts w:ascii="Arial" w:hAnsi="Arial" w:cs="Arial"/>
        </w:rPr>
        <w:t xml:space="preserve"> Serão processadas as retenções previdenciárias nos termos da Lei.</w:t>
      </w:r>
    </w:p>
    <w:p w:rsidR="005C297B" w:rsidRPr="00616E61" w:rsidRDefault="00076699" w:rsidP="00616E61">
      <w:pPr>
        <w:pStyle w:val="SemEspaamento"/>
        <w:spacing w:line="360" w:lineRule="auto"/>
        <w:jc w:val="both"/>
        <w:rPr>
          <w:rFonts w:ascii="Arial" w:hAnsi="Arial" w:cs="Arial"/>
        </w:rPr>
      </w:pPr>
      <w:r w:rsidRPr="00616E61">
        <w:rPr>
          <w:rFonts w:ascii="Arial" w:hAnsi="Arial" w:cs="Arial"/>
          <w:b/>
        </w:rPr>
        <w:tab/>
      </w:r>
      <w:r w:rsidR="00A72092" w:rsidRPr="00616E61">
        <w:rPr>
          <w:rFonts w:ascii="Arial" w:hAnsi="Arial" w:cs="Arial"/>
          <w:b/>
        </w:rPr>
        <w:t>8.3</w:t>
      </w:r>
      <w:r w:rsidRPr="00616E61">
        <w:rPr>
          <w:rFonts w:ascii="Arial" w:hAnsi="Arial" w:cs="Arial"/>
          <w:b/>
        </w:rPr>
        <w:t>.</w:t>
      </w:r>
      <w:r w:rsidR="00A72092" w:rsidRPr="00616E61">
        <w:rPr>
          <w:rFonts w:ascii="Arial" w:hAnsi="Arial" w:cs="Arial"/>
        </w:rPr>
        <w:t xml:space="preserve"> Em caso de realização do serviço de forma parcial, a fiscalização notificará a CONTRATADA, informando o ocorrido, e considerar-se-á como inadimplemento contratual, tendo em vista a não entrega de todo o serviço contratado.</w:t>
      </w:r>
    </w:p>
    <w:p w:rsidR="004576E3" w:rsidRPr="00616E61" w:rsidRDefault="00076699" w:rsidP="00616E61">
      <w:pPr>
        <w:pStyle w:val="SemEspaamento"/>
        <w:spacing w:line="360" w:lineRule="auto"/>
        <w:jc w:val="both"/>
        <w:rPr>
          <w:rFonts w:ascii="Arial" w:hAnsi="Arial" w:cs="Arial"/>
        </w:rPr>
      </w:pPr>
      <w:r w:rsidRPr="00616E61">
        <w:rPr>
          <w:rFonts w:ascii="Arial" w:hAnsi="Arial" w:cs="Arial"/>
          <w:b/>
        </w:rPr>
        <w:tab/>
      </w:r>
      <w:r w:rsidR="00A72092" w:rsidRPr="00616E61">
        <w:rPr>
          <w:rFonts w:ascii="Arial" w:hAnsi="Arial" w:cs="Arial"/>
          <w:b/>
        </w:rPr>
        <w:t>8.4</w:t>
      </w:r>
      <w:r w:rsidRPr="00616E61">
        <w:rPr>
          <w:rFonts w:ascii="Arial" w:hAnsi="Arial" w:cs="Arial"/>
          <w:b/>
        </w:rPr>
        <w:t>.</w:t>
      </w:r>
      <w:r w:rsidR="00A72092" w:rsidRPr="00616E61">
        <w:rPr>
          <w:rFonts w:ascii="Arial" w:hAnsi="Arial" w:cs="Arial"/>
        </w:rPr>
        <w:t xml:space="preserve"> Havendo erro na apresentação da Nota Fiscal, ou ainda, circunstância que impeça a liquidação da despesa, como, por exemplo, obrigação financeira pendente decorrente de penalidade imposta ou inadimplência, o pagamento ficará sobrestado até que a Contratada providencie as medidas saneadoras. Nesta hipótese, o prazo para </w:t>
      </w:r>
      <w:r w:rsidR="00A72092" w:rsidRPr="00616E61">
        <w:rPr>
          <w:rFonts w:ascii="Arial" w:hAnsi="Arial" w:cs="Arial"/>
        </w:rPr>
        <w:lastRenderedPageBreak/>
        <w:t>pagamento iniciar-se-á após a comprovação da regularização da situação, não acarretando q</w:t>
      </w:r>
      <w:r w:rsidR="0039649D" w:rsidRPr="00616E61">
        <w:rPr>
          <w:rFonts w:ascii="Arial" w:hAnsi="Arial" w:cs="Arial"/>
        </w:rPr>
        <w:t xml:space="preserve">ualquer ônus para a Contratante. </w:t>
      </w:r>
    </w:p>
    <w:p w:rsidR="00874A8C" w:rsidRPr="00616E61" w:rsidRDefault="00874A8C" w:rsidP="00616E61">
      <w:pPr>
        <w:pStyle w:val="SemEspaamento"/>
        <w:spacing w:line="360" w:lineRule="auto"/>
        <w:jc w:val="both"/>
        <w:rPr>
          <w:rFonts w:ascii="Arial" w:hAnsi="Arial" w:cs="Arial"/>
        </w:rPr>
      </w:pPr>
    </w:p>
    <w:p w:rsidR="00D629D3" w:rsidRPr="00616E61" w:rsidRDefault="005C297B" w:rsidP="00616E61">
      <w:pPr>
        <w:shd w:val="clear" w:color="auto" w:fill="A6A6A6" w:themeFill="background1" w:themeFillShade="A6"/>
        <w:spacing w:after="0" w:line="360" w:lineRule="auto"/>
        <w:jc w:val="both"/>
        <w:rPr>
          <w:rFonts w:ascii="Arial" w:hAnsi="Arial" w:cs="Arial"/>
          <w:b/>
          <w:color w:val="000000"/>
          <w:sz w:val="24"/>
          <w:szCs w:val="24"/>
        </w:rPr>
      </w:pPr>
      <w:r w:rsidRPr="00616E61">
        <w:rPr>
          <w:rFonts w:ascii="Arial" w:hAnsi="Arial" w:cs="Arial"/>
          <w:b/>
          <w:color w:val="000000"/>
          <w:sz w:val="24"/>
          <w:szCs w:val="24"/>
        </w:rPr>
        <w:t>9. DA DOCUMENTAÇÃO EXIGIDA</w:t>
      </w:r>
    </w:p>
    <w:p w:rsidR="00E70138" w:rsidRPr="00616E61" w:rsidRDefault="00E70138" w:rsidP="00616E61">
      <w:pPr>
        <w:spacing w:after="0" w:line="360" w:lineRule="auto"/>
        <w:jc w:val="both"/>
        <w:rPr>
          <w:rFonts w:ascii="Arial" w:eastAsia="Times New Roman" w:hAnsi="Arial" w:cs="Arial"/>
          <w:b/>
          <w:sz w:val="24"/>
          <w:szCs w:val="24"/>
          <w:lang w:eastAsia="zh-CN"/>
        </w:rPr>
      </w:pPr>
    </w:p>
    <w:p w:rsidR="005C297B" w:rsidRPr="00616E61" w:rsidRDefault="00E70138" w:rsidP="00616E61">
      <w:pPr>
        <w:spacing w:after="0" w:line="360" w:lineRule="auto"/>
        <w:jc w:val="both"/>
        <w:rPr>
          <w:rFonts w:ascii="Arial" w:eastAsia="Times New Roman" w:hAnsi="Arial" w:cs="Arial"/>
          <w:b/>
          <w:sz w:val="24"/>
          <w:szCs w:val="24"/>
          <w:lang w:eastAsia="zh-CN"/>
        </w:rPr>
      </w:pPr>
      <w:r w:rsidRPr="00616E61">
        <w:rPr>
          <w:rFonts w:ascii="Arial" w:eastAsia="Times New Roman" w:hAnsi="Arial" w:cs="Arial"/>
          <w:b/>
          <w:sz w:val="24"/>
          <w:szCs w:val="24"/>
          <w:lang w:eastAsia="zh-CN"/>
        </w:rPr>
        <w:tab/>
      </w:r>
      <w:r w:rsidR="00A72092" w:rsidRPr="00616E61">
        <w:rPr>
          <w:rFonts w:ascii="Arial" w:eastAsia="Times New Roman" w:hAnsi="Arial" w:cs="Arial"/>
          <w:b/>
          <w:sz w:val="24"/>
          <w:szCs w:val="24"/>
          <w:lang w:eastAsia="zh-CN"/>
        </w:rPr>
        <w:t>9.1</w:t>
      </w:r>
      <w:r w:rsidR="00076699" w:rsidRPr="00616E61">
        <w:rPr>
          <w:rFonts w:ascii="Arial" w:eastAsia="Times New Roman" w:hAnsi="Arial" w:cs="Arial"/>
          <w:b/>
          <w:sz w:val="24"/>
          <w:szCs w:val="24"/>
          <w:lang w:eastAsia="zh-CN"/>
        </w:rPr>
        <w:t>.</w:t>
      </w:r>
      <w:r w:rsidR="00A72092" w:rsidRPr="00616E61">
        <w:rPr>
          <w:rFonts w:ascii="Arial" w:eastAsia="Times New Roman" w:hAnsi="Arial" w:cs="Arial"/>
          <w:b/>
          <w:sz w:val="24"/>
          <w:szCs w:val="24"/>
          <w:lang w:eastAsia="zh-CN"/>
        </w:rPr>
        <w:t xml:space="preserve"> HABILITAÇÃO JURÍDICA:</w:t>
      </w:r>
    </w:p>
    <w:p w:rsidR="005C297B" w:rsidRPr="00616E61" w:rsidRDefault="00E70138" w:rsidP="00616E61">
      <w:pPr>
        <w:spacing w:after="0" w:line="360" w:lineRule="auto"/>
        <w:jc w:val="both"/>
        <w:rPr>
          <w:rFonts w:ascii="Arial" w:eastAsia="Times New Roman" w:hAnsi="Arial" w:cs="Arial"/>
          <w:b/>
          <w:sz w:val="24"/>
          <w:szCs w:val="24"/>
          <w:lang w:eastAsia="zh-CN"/>
        </w:rPr>
      </w:pPr>
      <w:r w:rsidRPr="00616E61">
        <w:rPr>
          <w:rFonts w:ascii="Arial" w:eastAsia="Times New Roman" w:hAnsi="Arial" w:cs="Arial"/>
          <w:b/>
          <w:sz w:val="24"/>
          <w:szCs w:val="24"/>
          <w:lang w:eastAsia="zh-CN"/>
        </w:rPr>
        <w:tab/>
      </w:r>
      <w:r w:rsidR="00A72092" w:rsidRPr="00616E61">
        <w:rPr>
          <w:rFonts w:ascii="Arial" w:eastAsia="Times New Roman" w:hAnsi="Arial" w:cs="Arial"/>
          <w:b/>
          <w:sz w:val="24"/>
          <w:szCs w:val="24"/>
          <w:lang w:eastAsia="zh-CN"/>
        </w:rPr>
        <w:t>a)</w:t>
      </w:r>
      <w:r w:rsidR="00D629D3" w:rsidRPr="00616E61">
        <w:rPr>
          <w:rFonts w:ascii="Arial" w:eastAsia="Times New Roman" w:hAnsi="Arial" w:cs="Arial"/>
          <w:sz w:val="24"/>
          <w:szCs w:val="24"/>
          <w:lang w:eastAsia="zh-CN"/>
        </w:rPr>
        <w:t xml:space="preserve"> R</w:t>
      </w:r>
      <w:r w:rsidR="00A72092" w:rsidRPr="00616E61">
        <w:rPr>
          <w:rFonts w:ascii="Arial" w:eastAsia="Times New Roman" w:hAnsi="Arial" w:cs="Arial"/>
          <w:sz w:val="24"/>
          <w:szCs w:val="24"/>
          <w:lang w:eastAsia="zh-CN"/>
        </w:rPr>
        <w:t>egistro comercial, no caso de empresa individual;</w:t>
      </w:r>
    </w:p>
    <w:p w:rsidR="005C297B" w:rsidRPr="00616E61" w:rsidRDefault="00E70138" w:rsidP="00616E61">
      <w:pPr>
        <w:spacing w:after="0" w:line="360" w:lineRule="auto"/>
        <w:jc w:val="both"/>
        <w:rPr>
          <w:rFonts w:ascii="Arial" w:eastAsia="Times New Roman" w:hAnsi="Arial" w:cs="Arial"/>
          <w:b/>
          <w:sz w:val="24"/>
          <w:szCs w:val="24"/>
          <w:lang w:eastAsia="zh-CN"/>
        </w:rPr>
      </w:pPr>
      <w:r w:rsidRPr="00616E61">
        <w:rPr>
          <w:rFonts w:ascii="Arial" w:eastAsia="Times New Roman" w:hAnsi="Arial" w:cs="Arial"/>
          <w:b/>
          <w:sz w:val="24"/>
          <w:szCs w:val="24"/>
          <w:lang w:eastAsia="zh-CN"/>
        </w:rPr>
        <w:tab/>
      </w:r>
      <w:r w:rsidR="00A72092" w:rsidRPr="00616E61">
        <w:rPr>
          <w:rFonts w:ascii="Arial" w:eastAsia="Times New Roman" w:hAnsi="Arial" w:cs="Arial"/>
          <w:b/>
          <w:sz w:val="24"/>
          <w:szCs w:val="24"/>
          <w:lang w:eastAsia="zh-CN"/>
        </w:rPr>
        <w:t>b)</w:t>
      </w:r>
      <w:r w:rsidR="00D629D3" w:rsidRPr="00616E61">
        <w:rPr>
          <w:rFonts w:ascii="Arial" w:eastAsia="Times New Roman" w:hAnsi="Arial" w:cs="Arial"/>
          <w:sz w:val="24"/>
          <w:szCs w:val="24"/>
          <w:lang w:eastAsia="zh-CN"/>
        </w:rPr>
        <w:t xml:space="preserve"> A</w:t>
      </w:r>
      <w:r w:rsidR="00A72092" w:rsidRPr="00616E61">
        <w:rPr>
          <w:rFonts w:ascii="Arial" w:eastAsia="Times New Roman" w:hAnsi="Arial" w:cs="Arial"/>
          <w:sz w:val="24"/>
          <w:szCs w:val="24"/>
          <w:lang w:eastAsia="zh-CN"/>
        </w:rPr>
        <w:t>to constitutivo, estatuto ou contrato social em vigor, devidamente registrado, em se tratando de sociedades comerciais, e, no caso de sociedade por ações, acompanhado de documentos de eleição de seus administradores;</w:t>
      </w:r>
    </w:p>
    <w:p w:rsidR="005C297B" w:rsidRPr="00616E61" w:rsidRDefault="00E70138" w:rsidP="00616E61">
      <w:pPr>
        <w:spacing w:after="0" w:line="360" w:lineRule="auto"/>
        <w:jc w:val="both"/>
        <w:rPr>
          <w:rFonts w:ascii="Arial" w:eastAsia="Times New Roman" w:hAnsi="Arial" w:cs="Arial"/>
          <w:b/>
          <w:sz w:val="24"/>
          <w:szCs w:val="24"/>
          <w:lang w:eastAsia="zh-CN"/>
        </w:rPr>
      </w:pPr>
      <w:r w:rsidRPr="00616E61">
        <w:rPr>
          <w:rFonts w:ascii="Arial" w:eastAsia="Times New Roman" w:hAnsi="Arial" w:cs="Arial"/>
          <w:b/>
          <w:sz w:val="24"/>
          <w:szCs w:val="24"/>
          <w:lang w:eastAsia="zh-CN"/>
        </w:rPr>
        <w:tab/>
      </w:r>
      <w:r w:rsidR="00A72092" w:rsidRPr="00616E61">
        <w:rPr>
          <w:rFonts w:ascii="Arial" w:eastAsia="Times New Roman" w:hAnsi="Arial" w:cs="Arial"/>
          <w:b/>
          <w:sz w:val="24"/>
          <w:szCs w:val="24"/>
          <w:lang w:eastAsia="zh-CN"/>
        </w:rPr>
        <w:t>c)</w:t>
      </w:r>
      <w:r w:rsidR="00D629D3" w:rsidRPr="00616E61">
        <w:rPr>
          <w:rFonts w:ascii="Arial" w:eastAsia="Times New Roman" w:hAnsi="Arial" w:cs="Arial"/>
          <w:sz w:val="24"/>
          <w:szCs w:val="24"/>
          <w:lang w:eastAsia="zh-CN"/>
        </w:rPr>
        <w:t xml:space="preserve"> P</w:t>
      </w:r>
      <w:r w:rsidR="00A72092" w:rsidRPr="00616E61">
        <w:rPr>
          <w:rFonts w:ascii="Arial" w:eastAsia="Times New Roman" w:hAnsi="Arial" w:cs="Arial"/>
          <w:sz w:val="24"/>
          <w:szCs w:val="24"/>
          <w:lang w:eastAsia="zh-CN"/>
        </w:rPr>
        <w:t>rova de inscrição no Cadastro Nacional de Pessoa Jurídica (CNPJ/MF);</w:t>
      </w:r>
    </w:p>
    <w:p w:rsidR="00607AC9" w:rsidRPr="00616E61" w:rsidRDefault="00E70138" w:rsidP="00607AC9">
      <w:pPr>
        <w:spacing w:after="0" w:line="360" w:lineRule="auto"/>
        <w:jc w:val="both"/>
        <w:rPr>
          <w:rFonts w:ascii="Arial" w:eastAsia="Times New Roman" w:hAnsi="Arial" w:cs="Arial"/>
          <w:sz w:val="24"/>
          <w:szCs w:val="24"/>
          <w:lang w:eastAsia="zh-CN"/>
        </w:rPr>
      </w:pPr>
      <w:r w:rsidRPr="00616E61">
        <w:rPr>
          <w:rFonts w:ascii="Arial" w:eastAsia="Times New Roman" w:hAnsi="Arial" w:cs="Arial"/>
          <w:b/>
          <w:sz w:val="24"/>
          <w:szCs w:val="24"/>
          <w:lang w:eastAsia="zh-CN"/>
        </w:rPr>
        <w:tab/>
      </w:r>
      <w:r w:rsidR="00A72092" w:rsidRPr="00616E61">
        <w:rPr>
          <w:rFonts w:ascii="Arial" w:eastAsia="Times New Roman" w:hAnsi="Arial" w:cs="Arial"/>
          <w:b/>
          <w:sz w:val="24"/>
          <w:szCs w:val="24"/>
          <w:lang w:eastAsia="zh-CN"/>
        </w:rPr>
        <w:t>d)</w:t>
      </w:r>
      <w:r w:rsidR="00076699" w:rsidRPr="00616E61">
        <w:rPr>
          <w:rFonts w:ascii="Arial" w:eastAsia="Times New Roman" w:hAnsi="Arial" w:cs="Arial"/>
          <w:sz w:val="24"/>
          <w:szCs w:val="24"/>
          <w:lang w:eastAsia="zh-CN"/>
        </w:rPr>
        <w:t xml:space="preserve"> D</w:t>
      </w:r>
      <w:r w:rsidR="00A72092" w:rsidRPr="00616E61">
        <w:rPr>
          <w:rFonts w:ascii="Arial" w:eastAsia="Times New Roman" w:hAnsi="Arial" w:cs="Arial"/>
          <w:sz w:val="24"/>
          <w:szCs w:val="24"/>
          <w:lang w:eastAsia="zh-CN"/>
        </w:rPr>
        <w:t>ecreto de autorização, em se tratando de empresa ou sociedade estrangeira em funcionamento no País, e ato de registro ou autorização para funcionamento expedido pelo órgão competente, quando a atividade assim o exigir.</w:t>
      </w:r>
    </w:p>
    <w:p w:rsidR="00D629D3" w:rsidRPr="00616E61" w:rsidRDefault="00D629D3" w:rsidP="00616E61">
      <w:pPr>
        <w:spacing w:after="0" w:line="360" w:lineRule="auto"/>
        <w:jc w:val="both"/>
        <w:rPr>
          <w:rFonts w:ascii="Arial" w:eastAsia="Times New Roman" w:hAnsi="Arial" w:cs="Arial"/>
          <w:b/>
          <w:sz w:val="24"/>
          <w:szCs w:val="24"/>
          <w:lang w:eastAsia="zh-CN"/>
        </w:rPr>
      </w:pPr>
    </w:p>
    <w:p w:rsidR="005C297B" w:rsidRPr="00616E61" w:rsidRDefault="00E70138" w:rsidP="00616E61">
      <w:pPr>
        <w:spacing w:after="0" w:line="360" w:lineRule="auto"/>
        <w:jc w:val="both"/>
        <w:rPr>
          <w:rFonts w:ascii="Arial" w:eastAsia="Times New Roman" w:hAnsi="Arial" w:cs="Arial"/>
          <w:b/>
          <w:sz w:val="24"/>
          <w:szCs w:val="24"/>
          <w:lang w:eastAsia="zh-CN"/>
        </w:rPr>
      </w:pPr>
      <w:r w:rsidRPr="00616E61">
        <w:rPr>
          <w:rFonts w:ascii="Arial" w:eastAsia="Times New Roman" w:hAnsi="Arial" w:cs="Arial"/>
          <w:b/>
          <w:sz w:val="24"/>
          <w:szCs w:val="24"/>
          <w:lang w:eastAsia="zh-CN"/>
        </w:rPr>
        <w:tab/>
      </w:r>
      <w:r w:rsidR="00A72092" w:rsidRPr="00616E61">
        <w:rPr>
          <w:rFonts w:ascii="Arial" w:eastAsia="Times New Roman" w:hAnsi="Arial" w:cs="Arial"/>
          <w:b/>
          <w:sz w:val="24"/>
          <w:szCs w:val="24"/>
          <w:lang w:eastAsia="zh-CN"/>
        </w:rPr>
        <w:t>9.2</w:t>
      </w:r>
      <w:r w:rsidR="00076699" w:rsidRPr="00616E61">
        <w:rPr>
          <w:rFonts w:ascii="Arial" w:eastAsia="Times New Roman" w:hAnsi="Arial" w:cs="Arial"/>
          <w:b/>
          <w:sz w:val="24"/>
          <w:szCs w:val="24"/>
          <w:lang w:eastAsia="zh-CN"/>
        </w:rPr>
        <w:t>.</w:t>
      </w:r>
      <w:r w:rsidR="00A72092" w:rsidRPr="00616E61">
        <w:rPr>
          <w:rFonts w:ascii="Arial" w:eastAsia="Times New Roman" w:hAnsi="Arial" w:cs="Arial"/>
          <w:b/>
          <w:sz w:val="24"/>
          <w:szCs w:val="24"/>
          <w:lang w:eastAsia="zh-CN"/>
        </w:rPr>
        <w:t xml:space="preserve"> REGULARIDADE FISCAL:</w:t>
      </w:r>
    </w:p>
    <w:p w:rsidR="005C297B" w:rsidRPr="00616E61" w:rsidRDefault="00E70138" w:rsidP="00616E61">
      <w:pPr>
        <w:spacing w:after="0" w:line="360" w:lineRule="auto"/>
        <w:jc w:val="both"/>
        <w:rPr>
          <w:rFonts w:ascii="Arial" w:eastAsia="Times New Roman" w:hAnsi="Arial" w:cs="Arial"/>
          <w:b/>
          <w:sz w:val="24"/>
          <w:szCs w:val="24"/>
          <w:lang w:eastAsia="zh-CN"/>
        </w:rPr>
      </w:pPr>
      <w:r w:rsidRPr="00616E61">
        <w:rPr>
          <w:rFonts w:ascii="Arial" w:eastAsia="Times New Roman" w:hAnsi="Arial" w:cs="Arial"/>
          <w:b/>
          <w:sz w:val="24"/>
          <w:szCs w:val="24"/>
          <w:lang w:eastAsia="zh-CN"/>
        </w:rPr>
        <w:tab/>
      </w:r>
      <w:r w:rsidR="00A72092" w:rsidRPr="00616E61">
        <w:rPr>
          <w:rFonts w:ascii="Arial" w:eastAsia="Times New Roman" w:hAnsi="Arial" w:cs="Arial"/>
          <w:b/>
          <w:sz w:val="24"/>
          <w:szCs w:val="24"/>
          <w:lang w:eastAsia="zh-CN"/>
        </w:rPr>
        <w:t>a)</w:t>
      </w:r>
      <w:r w:rsidR="00076699" w:rsidRPr="00616E61">
        <w:rPr>
          <w:rFonts w:ascii="Arial" w:eastAsia="Times New Roman" w:hAnsi="Arial" w:cs="Arial"/>
          <w:sz w:val="24"/>
          <w:szCs w:val="24"/>
          <w:lang w:eastAsia="zh-CN"/>
        </w:rPr>
        <w:t xml:space="preserve"> P</w:t>
      </w:r>
      <w:r w:rsidR="00A72092" w:rsidRPr="00616E61">
        <w:rPr>
          <w:rFonts w:ascii="Arial" w:eastAsia="Times New Roman" w:hAnsi="Arial" w:cs="Arial"/>
          <w:sz w:val="24"/>
          <w:szCs w:val="24"/>
          <w:lang w:eastAsia="zh-CN"/>
        </w:rPr>
        <w:t xml:space="preserve">rova de inscrição no Cadastro de Contribuintes do Estado ou do Município, se </w:t>
      </w:r>
      <w:r w:rsidR="004576E3" w:rsidRPr="00616E61">
        <w:rPr>
          <w:rFonts w:ascii="Arial" w:eastAsia="Times New Roman" w:hAnsi="Arial" w:cs="Arial"/>
          <w:sz w:val="24"/>
          <w:szCs w:val="24"/>
          <w:lang w:eastAsia="zh-CN"/>
        </w:rPr>
        <w:t>houver</w:t>
      </w:r>
      <w:r w:rsidR="00A72092" w:rsidRPr="00616E61">
        <w:rPr>
          <w:rFonts w:ascii="Arial" w:eastAsia="Times New Roman" w:hAnsi="Arial" w:cs="Arial"/>
          <w:sz w:val="24"/>
          <w:szCs w:val="24"/>
          <w:lang w:eastAsia="zh-CN"/>
        </w:rPr>
        <w:t xml:space="preserve"> </w:t>
      </w:r>
      <w:r w:rsidR="00FA4612">
        <w:rPr>
          <w:rFonts w:ascii="Arial" w:eastAsia="Times New Roman" w:hAnsi="Arial" w:cs="Arial"/>
          <w:sz w:val="24"/>
          <w:szCs w:val="24"/>
          <w:lang w:eastAsia="zh-CN"/>
        </w:rPr>
        <w:t>relativo ao domicílio ou sede da contratada</w:t>
      </w:r>
      <w:r w:rsidR="00A72092" w:rsidRPr="00616E61">
        <w:rPr>
          <w:rFonts w:ascii="Arial" w:eastAsia="Times New Roman" w:hAnsi="Arial" w:cs="Arial"/>
          <w:sz w:val="24"/>
          <w:szCs w:val="24"/>
          <w:lang w:eastAsia="zh-CN"/>
        </w:rPr>
        <w:t>, pertinente ao seu ramo de atividades;</w:t>
      </w:r>
    </w:p>
    <w:p w:rsidR="00D629D3" w:rsidRPr="00616E61" w:rsidRDefault="00E70138" w:rsidP="00616E61">
      <w:pPr>
        <w:spacing w:after="0" w:line="360" w:lineRule="auto"/>
        <w:jc w:val="both"/>
        <w:rPr>
          <w:rFonts w:ascii="Arial" w:eastAsia="Times New Roman" w:hAnsi="Arial" w:cs="Arial"/>
          <w:b/>
          <w:sz w:val="24"/>
          <w:szCs w:val="24"/>
          <w:lang w:eastAsia="zh-CN"/>
        </w:rPr>
      </w:pPr>
      <w:r w:rsidRPr="00616E61">
        <w:rPr>
          <w:rFonts w:ascii="Arial" w:eastAsia="Times New Roman" w:hAnsi="Arial" w:cs="Arial"/>
          <w:b/>
          <w:sz w:val="24"/>
          <w:szCs w:val="24"/>
          <w:lang w:eastAsia="zh-CN"/>
        </w:rPr>
        <w:tab/>
      </w:r>
      <w:r w:rsidR="00A72092" w:rsidRPr="00616E61">
        <w:rPr>
          <w:rFonts w:ascii="Arial" w:eastAsia="Times New Roman" w:hAnsi="Arial" w:cs="Arial"/>
          <w:b/>
          <w:sz w:val="24"/>
          <w:szCs w:val="24"/>
          <w:lang w:eastAsia="zh-CN"/>
        </w:rPr>
        <w:t>b)</w:t>
      </w:r>
      <w:r w:rsidRPr="00616E61">
        <w:rPr>
          <w:rFonts w:ascii="Arial" w:eastAsia="Times New Roman" w:hAnsi="Arial" w:cs="Arial"/>
          <w:b/>
          <w:sz w:val="24"/>
          <w:szCs w:val="24"/>
          <w:lang w:eastAsia="zh-CN"/>
        </w:rPr>
        <w:t xml:space="preserve"> </w:t>
      </w:r>
      <w:r w:rsidR="00076699" w:rsidRPr="00616E61">
        <w:rPr>
          <w:rFonts w:ascii="Arial" w:eastAsia="Times New Roman" w:hAnsi="Arial" w:cs="Arial"/>
          <w:color w:val="000000"/>
          <w:sz w:val="24"/>
          <w:szCs w:val="24"/>
          <w:lang w:eastAsia="zh-CN"/>
        </w:rPr>
        <w:t>P</w:t>
      </w:r>
      <w:r w:rsidR="00A72092" w:rsidRPr="00616E61">
        <w:rPr>
          <w:rFonts w:ascii="Arial" w:eastAsia="Times New Roman" w:hAnsi="Arial" w:cs="Arial"/>
          <w:color w:val="000000"/>
          <w:sz w:val="24"/>
          <w:szCs w:val="24"/>
          <w:lang w:eastAsia="zh-CN"/>
        </w:rPr>
        <w:t xml:space="preserve">rova de regularidade quanto aos tributos e encargos sociais administrados pela Secretaria da Receita Federal do Brasil - RFB e quanto à Dívida Ativa da União administrada pela Procuradoria Geral da Fazenda Nacional – PGFN (Certidão Conjunta Negativa). </w:t>
      </w:r>
    </w:p>
    <w:p w:rsidR="00D629D3" w:rsidRPr="00616E61" w:rsidRDefault="00E70138" w:rsidP="00616E61">
      <w:pPr>
        <w:spacing w:after="0" w:line="360" w:lineRule="auto"/>
        <w:jc w:val="both"/>
        <w:rPr>
          <w:rFonts w:ascii="Arial" w:eastAsia="Times New Roman" w:hAnsi="Arial" w:cs="Arial"/>
          <w:b/>
          <w:sz w:val="24"/>
          <w:szCs w:val="24"/>
          <w:lang w:eastAsia="zh-CN"/>
        </w:rPr>
      </w:pPr>
      <w:r w:rsidRPr="00616E61">
        <w:rPr>
          <w:rFonts w:ascii="Arial" w:eastAsia="Times New Roman" w:hAnsi="Arial" w:cs="Arial"/>
          <w:b/>
          <w:color w:val="000000"/>
          <w:sz w:val="24"/>
          <w:szCs w:val="24"/>
          <w:lang w:eastAsia="zh-CN"/>
        </w:rPr>
        <w:tab/>
      </w:r>
      <w:r w:rsidR="00A72092" w:rsidRPr="00616E61">
        <w:rPr>
          <w:rFonts w:ascii="Arial" w:eastAsia="Times New Roman" w:hAnsi="Arial" w:cs="Arial"/>
          <w:b/>
          <w:color w:val="000000"/>
          <w:sz w:val="24"/>
          <w:szCs w:val="24"/>
          <w:lang w:eastAsia="zh-CN"/>
        </w:rPr>
        <w:t>c)</w:t>
      </w:r>
      <w:r w:rsidR="00A72092" w:rsidRPr="00616E61">
        <w:rPr>
          <w:rFonts w:ascii="Arial" w:eastAsia="Times New Roman" w:hAnsi="Arial" w:cs="Arial"/>
          <w:color w:val="000000"/>
          <w:sz w:val="24"/>
          <w:szCs w:val="24"/>
          <w:lang w:eastAsia="zh-CN"/>
        </w:rPr>
        <w:t xml:space="preserve"> </w:t>
      </w:r>
      <w:r w:rsidR="00076699" w:rsidRPr="00616E61">
        <w:rPr>
          <w:rFonts w:ascii="Arial" w:eastAsia="Times New Roman" w:hAnsi="Arial" w:cs="Arial"/>
          <w:color w:val="000000"/>
          <w:sz w:val="24"/>
          <w:szCs w:val="24"/>
          <w:lang w:eastAsia="zh-CN"/>
        </w:rPr>
        <w:t>P</w:t>
      </w:r>
      <w:r w:rsidR="00A72092" w:rsidRPr="00616E61">
        <w:rPr>
          <w:rFonts w:ascii="Arial" w:eastAsia="Times New Roman" w:hAnsi="Arial" w:cs="Arial"/>
          <w:color w:val="000000"/>
          <w:sz w:val="24"/>
          <w:szCs w:val="24"/>
          <w:lang w:eastAsia="zh-CN"/>
        </w:rPr>
        <w:t>rova de regularidade com a Fazenda Estadual, relativa ao domicílio ou sede do licitante;</w:t>
      </w:r>
    </w:p>
    <w:p w:rsidR="00D629D3" w:rsidRPr="00616E61" w:rsidRDefault="00E70138" w:rsidP="00616E61">
      <w:pPr>
        <w:spacing w:after="0" w:line="360" w:lineRule="auto"/>
        <w:jc w:val="both"/>
        <w:rPr>
          <w:rFonts w:ascii="Arial" w:eastAsia="Times New Roman" w:hAnsi="Arial" w:cs="Arial"/>
          <w:b/>
          <w:sz w:val="24"/>
          <w:szCs w:val="24"/>
          <w:lang w:eastAsia="zh-CN"/>
        </w:rPr>
      </w:pPr>
      <w:r w:rsidRPr="00616E61">
        <w:rPr>
          <w:rFonts w:ascii="Arial" w:eastAsia="Times New Roman" w:hAnsi="Arial" w:cs="Arial"/>
          <w:b/>
          <w:color w:val="000000"/>
          <w:sz w:val="24"/>
          <w:szCs w:val="24"/>
          <w:lang w:eastAsia="zh-CN"/>
        </w:rPr>
        <w:tab/>
      </w:r>
      <w:r w:rsidR="00A72092" w:rsidRPr="00616E61">
        <w:rPr>
          <w:rFonts w:ascii="Arial" w:eastAsia="Times New Roman" w:hAnsi="Arial" w:cs="Arial"/>
          <w:b/>
          <w:color w:val="000000"/>
          <w:sz w:val="24"/>
          <w:szCs w:val="24"/>
          <w:lang w:eastAsia="zh-CN"/>
        </w:rPr>
        <w:t>d)</w:t>
      </w:r>
      <w:r w:rsidR="00A72092" w:rsidRPr="00616E61">
        <w:rPr>
          <w:rFonts w:ascii="Arial" w:eastAsia="Times New Roman" w:hAnsi="Arial" w:cs="Arial"/>
          <w:color w:val="000000"/>
          <w:sz w:val="24"/>
          <w:szCs w:val="24"/>
          <w:lang w:eastAsia="zh-CN"/>
        </w:rPr>
        <w:t xml:space="preserve"> </w:t>
      </w:r>
      <w:r w:rsidR="00076699" w:rsidRPr="00616E61">
        <w:rPr>
          <w:rFonts w:ascii="Arial" w:eastAsia="Times New Roman" w:hAnsi="Arial" w:cs="Arial"/>
          <w:color w:val="000000"/>
          <w:sz w:val="24"/>
          <w:szCs w:val="24"/>
          <w:lang w:eastAsia="zh-CN"/>
        </w:rPr>
        <w:t>P</w:t>
      </w:r>
      <w:r w:rsidR="00A72092" w:rsidRPr="00616E61">
        <w:rPr>
          <w:rFonts w:ascii="Arial" w:eastAsia="Times New Roman" w:hAnsi="Arial" w:cs="Arial"/>
          <w:color w:val="000000"/>
          <w:sz w:val="24"/>
          <w:szCs w:val="24"/>
          <w:lang w:eastAsia="zh-CN"/>
        </w:rPr>
        <w:t>rova de regularidade com a Fazenda Municipal, relativa ao domicílio ou sede do licitante;</w:t>
      </w:r>
    </w:p>
    <w:p w:rsidR="00D629D3" w:rsidRPr="00616E61" w:rsidRDefault="00E70138" w:rsidP="00616E61">
      <w:pPr>
        <w:spacing w:after="0" w:line="360" w:lineRule="auto"/>
        <w:jc w:val="both"/>
        <w:rPr>
          <w:rFonts w:ascii="Arial" w:eastAsia="Times New Roman" w:hAnsi="Arial" w:cs="Arial"/>
          <w:b/>
          <w:sz w:val="24"/>
          <w:szCs w:val="24"/>
          <w:lang w:eastAsia="zh-CN"/>
        </w:rPr>
      </w:pPr>
      <w:r w:rsidRPr="00616E61">
        <w:rPr>
          <w:rFonts w:ascii="Arial" w:eastAsia="Times New Roman" w:hAnsi="Arial" w:cs="Arial"/>
          <w:b/>
          <w:sz w:val="24"/>
          <w:szCs w:val="24"/>
          <w:lang w:eastAsia="zh-CN"/>
        </w:rPr>
        <w:tab/>
      </w:r>
      <w:r w:rsidR="00A72092" w:rsidRPr="00616E61">
        <w:rPr>
          <w:rFonts w:ascii="Arial" w:eastAsia="Times New Roman" w:hAnsi="Arial" w:cs="Arial"/>
          <w:b/>
          <w:sz w:val="24"/>
          <w:szCs w:val="24"/>
          <w:lang w:eastAsia="zh-CN"/>
        </w:rPr>
        <w:t>e)</w:t>
      </w:r>
      <w:r w:rsidR="00A72092" w:rsidRPr="00616E61">
        <w:rPr>
          <w:rFonts w:ascii="Arial" w:eastAsia="Times New Roman" w:hAnsi="Arial" w:cs="Arial"/>
          <w:sz w:val="24"/>
          <w:szCs w:val="24"/>
          <w:lang w:eastAsia="zh-CN"/>
        </w:rPr>
        <w:t xml:space="preserve"> </w:t>
      </w:r>
      <w:r w:rsidR="00076699" w:rsidRPr="00616E61">
        <w:rPr>
          <w:rFonts w:ascii="Arial" w:eastAsia="Times New Roman" w:hAnsi="Arial" w:cs="Arial"/>
          <w:sz w:val="24"/>
          <w:szCs w:val="24"/>
          <w:lang w:eastAsia="zh-CN"/>
        </w:rPr>
        <w:t>P</w:t>
      </w:r>
      <w:r w:rsidR="00A72092" w:rsidRPr="00616E61">
        <w:rPr>
          <w:rFonts w:ascii="Arial" w:eastAsia="Times New Roman" w:hAnsi="Arial" w:cs="Arial"/>
          <w:sz w:val="24"/>
          <w:szCs w:val="24"/>
          <w:lang w:eastAsia="zh-CN"/>
        </w:rPr>
        <w:t>rova de regularidade (CRF) junto ao Fundo de Garantia por Tempo de Serviço (FGTS).</w:t>
      </w:r>
    </w:p>
    <w:p w:rsidR="00D629D3" w:rsidRPr="00616E61" w:rsidRDefault="00D629D3" w:rsidP="00616E61">
      <w:pPr>
        <w:spacing w:after="0" w:line="360" w:lineRule="auto"/>
        <w:jc w:val="both"/>
        <w:rPr>
          <w:rFonts w:ascii="Arial" w:eastAsia="Times New Roman" w:hAnsi="Arial" w:cs="Arial"/>
          <w:b/>
          <w:sz w:val="24"/>
          <w:szCs w:val="24"/>
          <w:lang w:eastAsia="zh-CN"/>
        </w:rPr>
      </w:pPr>
    </w:p>
    <w:p w:rsidR="00D629D3" w:rsidRPr="00616E61" w:rsidRDefault="00E70138" w:rsidP="00616E61">
      <w:pPr>
        <w:spacing w:after="0" w:line="360" w:lineRule="auto"/>
        <w:jc w:val="both"/>
        <w:rPr>
          <w:rFonts w:ascii="Arial" w:eastAsia="Times New Roman" w:hAnsi="Arial" w:cs="Arial"/>
          <w:b/>
          <w:sz w:val="24"/>
          <w:szCs w:val="24"/>
          <w:lang w:eastAsia="zh-CN"/>
        </w:rPr>
      </w:pPr>
      <w:r w:rsidRPr="00616E61">
        <w:rPr>
          <w:rFonts w:ascii="Arial" w:eastAsia="Times New Roman" w:hAnsi="Arial" w:cs="Arial"/>
          <w:b/>
          <w:sz w:val="24"/>
          <w:szCs w:val="24"/>
          <w:lang w:eastAsia="zh-CN"/>
        </w:rPr>
        <w:tab/>
      </w:r>
      <w:r w:rsidR="00A72092" w:rsidRPr="00616E61">
        <w:rPr>
          <w:rFonts w:ascii="Arial" w:eastAsia="Times New Roman" w:hAnsi="Arial" w:cs="Arial"/>
          <w:b/>
          <w:sz w:val="24"/>
          <w:szCs w:val="24"/>
          <w:lang w:eastAsia="zh-CN"/>
        </w:rPr>
        <w:t>9.3</w:t>
      </w:r>
      <w:r w:rsidR="00076699" w:rsidRPr="00616E61">
        <w:rPr>
          <w:rFonts w:ascii="Arial" w:eastAsia="Times New Roman" w:hAnsi="Arial" w:cs="Arial"/>
          <w:b/>
          <w:sz w:val="24"/>
          <w:szCs w:val="24"/>
          <w:lang w:eastAsia="zh-CN"/>
        </w:rPr>
        <w:t>.</w:t>
      </w:r>
      <w:r w:rsidR="00A72092" w:rsidRPr="00616E61">
        <w:rPr>
          <w:rFonts w:ascii="Arial" w:eastAsia="Times New Roman" w:hAnsi="Arial" w:cs="Arial"/>
          <w:b/>
          <w:sz w:val="24"/>
          <w:szCs w:val="24"/>
          <w:lang w:eastAsia="zh-CN"/>
        </w:rPr>
        <w:t xml:space="preserve"> REGULARIDADE TRABALHISTA:</w:t>
      </w:r>
    </w:p>
    <w:p w:rsidR="00D629D3" w:rsidRDefault="00E70138" w:rsidP="00616E61">
      <w:pPr>
        <w:spacing w:after="0" w:line="360" w:lineRule="auto"/>
        <w:jc w:val="both"/>
        <w:rPr>
          <w:rFonts w:ascii="Arial" w:eastAsia="Times New Roman" w:hAnsi="Arial" w:cs="Arial"/>
          <w:bCs/>
          <w:color w:val="000000"/>
          <w:sz w:val="24"/>
          <w:szCs w:val="24"/>
          <w:lang w:eastAsia="zh-CN"/>
        </w:rPr>
      </w:pPr>
      <w:r w:rsidRPr="00616E61">
        <w:rPr>
          <w:rFonts w:ascii="Arial" w:eastAsia="Times New Roman" w:hAnsi="Arial" w:cs="Arial"/>
          <w:b/>
          <w:bCs/>
          <w:color w:val="000000"/>
          <w:sz w:val="24"/>
          <w:szCs w:val="24"/>
          <w:lang w:eastAsia="zh-CN"/>
        </w:rPr>
        <w:lastRenderedPageBreak/>
        <w:tab/>
      </w:r>
      <w:r w:rsidR="00A72092" w:rsidRPr="00616E61">
        <w:rPr>
          <w:rFonts w:ascii="Arial" w:eastAsia="Times New Roman" w:hAnsi="Arial" w:cs="Arial"/>
          <w:b/>
          <w:bCs/>
          <w:color w:val="000000"/>
          <w:sz w:val="24"/>
          <w:szCs w:val="24"/>
          <w:lang w:eastAsia="zh-CN"/>
        </w:rPr>
        <w:t>a)</w:t>
      </w:r>
      <w:r w:rsidR="00A72092" w:rsidRPr="00616E61">
        <w:rPr>
          <w:rFonts w:ascii="Arial" w:eastAsia="Times New Roman" w:hAnsi="Arial" w:cs="Arial"/>
          <w:color w:val="000000"/>
          <w:sz w:val="24"/>
          <w:szCs w:val="24"/>
          <w:lang w:eastAsia="zh-CN"/>
        </w:rPr>
        <w:t xml:space="preserve"> </w:t>
      </w:r>
      <w:r w:rsidR="00076699" w:rsidRPr="00616E61">
        <w:rPr>
          <w:rFonts w:ascii="Arial" w:eastAsia="Times New Roman" w:hAnsi="Arial" w:cs="Arial"/>
          <w:color w:val="000000"/>
          <w:sz w:val="24"/>
          <w:szCs w:val="24"/>
          <w:lang w:eastAsia="zh-CN"/>
        </w:rPr>
        <w:t>P</w:t>
      </w:r>
      <w:r w:rsidR="00A72092" w:rsidRPr="00616E61">
        <w:rPr>
          <w:rFonts w:ascii="Arial" w:eastAsia="Times New Roman" w:hAnsi="Arial" w:cs="Arial"/>
          <w:color w:val="000000"/>
          <w:sz w:val="24"/>
          <w:szCs w:val="24"/>
          <w:lang w:eastAsia="zh-CN"/>
        </w:rPr>
        <w:t>rova de inexistência de débitos inadimplidos perante a Justiça do Trabalho, mediante a apresentação de certidão negativa, nos termos do Título VII-A da Consolidação das Leis do Trabalho, aprovada pelo Decreto-Lei nº 5.452, de 1º de maio de 1943</w:t>
      </w:r>
      <w:r w:rsidR="00A72092" w:rsidRPr="00616E61">
        <w:rPr>
          <w:rFonts w:ascii="Arial" w:eastAsia="Times New Roman" w:hAnsi="Arial" w:cs="Arial"/>
          <w:bCs/>
          <w:color w:val="000000"/>
          <w:sz w:val="24"/>
          <w:szCs w:val="24"/>
          <w:lang w:eastAsia="zh-CN"/>
        </w:rPr>
        <w:t>.</w:t>
      </w:r>
    </w:p>
    <w:p w:rsidR="001A57A7" w:rsidRDefault="001A57A7" w:rsidP="001A57A7">
      <w:pPr>
        <w:spacing w:after="0" w:line="360" w:lineRule="auto"/>
        <w:ind w:firstLine="709"/>
        <w:jc w:val="both"/>
        <w:rPr>
          <w:rFonts w:ascii="Arial" w:eastAsia="Times New Roman" w:hAnsi="Arial" w:cs="Arial"/>
          <w:b/>
          <w:sz w:val="24"/>
          <w:szCs w:val="24"/>
          <w:lang w:eastAsia="zh-CN"/>
        </w:rPr>
      </w:pPr>
      <w:r>
        <w:rPr>
          <w:rFonts w:ascii="Arial" w:eastAsia="Times New Roman" w:hAnsi="Arial" w:cs="Arial"/>
          <w:b/>
          <w:sz w:val="24"/>
          <w:szCs w:val="24"/>
          <w:lang w:eastAsia="zh-CN"/>
        </w:rPr>
        <w:t>9.4</w:t>
      </w:r>
      <w:r w:rsidRPr="00616E61">
        <w:rPr>
          <w:rFonts w:ascii="Arial" w:eastAsia="Times New Roman" w:hAnsi="Arial" w:cs="Arial"/>
          <w:b/>
          <w:sz w:val="24"/>
          <w:szCs w:val="24"/>
          <w:lang w:eastAsia="zh-CN"/>
        </w:rPr>
        <w:t>.</w:t>
      </w:r>
      <w:r>
        <w:rPr>
          <w:rFonts w:ascii="Arial" w:eastAsia="Times New Roman" w:hAnsi="Arial" w:cs="Arial"/>
          <w:b/>
          <w:sz w:val="24"/>
          <w:szCs w:val="24"/>
          <w:lang w:eastAsia="zh-CN"/>
        </w:rPr>
        <w:t xml:space="preserve"> REGULARIDADE TÉCNICA</w:t>
      </w:r>
      <w:r w:rsidRPr="00616E61">
        <w:rPr>
          <w:rFonts w:ascii="Arial" w:eastAsia="Times New Roman" w:hAnsi="Arial" w:cs="Arial"/>
          <w:b/>
          <w:sz w:val="24"/>
          <w:szCs w:val="24"/>
          <w:lang w:eastAsia="zh-CN"/>
        </w:rPr>
        <w:t>:</w:t>
      </w:r>
    </w:p>
    <w:p w:rsidR="001A57A7" w:rsidRDefault="001A57A7" w:rsidP="001A57A7">
      <w:pPr>
        <w:spacing w:after="0" w:line="360" w:lineRule="auto"/>
        <w:ind w:firstLine="709"/>
        <w:jc w:val="both"/>
        <w:rPr>
          <w:rFonts w:ascii="Arial" w:eastAsia="Times New Roman" w:hAnsi="Arial" w:cs="Arial"/>
          <w:sz w:val="24"/>
          <w:szCs w:val="24"/>
          <w:lang w:eastAsia="zh-CN"/>
        </w:rPr>
      </w:pPr>
      <w:r>
        <w:rPr>
          <w:rFonts w:ascii="Arial" w:eastAsia="Times New Roman" w:hAnsi="Arial" w:cs="Arial"/>
          <w:b/>
          <w:sz w:val="24"/>
          <w:szCs w:val="24"/>
          <w:lang w:eastAsia="zh-CN"/>
        </w:rPr>
        <w:t xml:space="preserve">a) </w:t>
      </w:r>
      <w:r w:rsidRPr="00607AC9">
        <w:rPr>
          <w:rFonts w:ascii="Arial" w:eastAsia="Times New Roman" w:hAnsi="Arial" w:cs="Arial"/>
          <w:sz w:val="24"/>
          <w:szCs w:val="24"/>
          <w:lang w:eastAsia="zh-CN"/>
        </w:rPr>
        <w:t xml:space="preserve">Prova de Registro ou inscrição da </w:t>
      </w:r>
      <w:r>
        <w:rPr>
          <w:rFonts w:ascii="Arial" w:eastAsia="Times New Roman" w:hAnsi="Arial" w:cs="Arial"/>
          <w:sz w:val="24"/>
          <w:szCs w:val="24"/>
          <w:lang w:eastAsia="zh-CN"/>
        </w:rPr>
        <w:t xml:space="preserve">Contratada e dos seus responsáveis técnicos </w:t>
      </w:r>
      <w:r w:rsidRPr="00607AC9">
        <w:rPr>
          <w:rFonts w:ascii="Arial" w:eastAsia="Times New Roman" w:hAnsi="Arial" w:cs="Arial"/>
          <w:sz w:val="24"/>
          <w:szCs w:val="24"/>
          <w:lang w:eastAsia="zh-CN"/>
        </w:rPr>
        <w:t>junto ao (CRM) Conselho Regional</w:t>
      </w:r>
      <w:r>
        <w:rPr>
          <w:rFonts w:ascii="Arial" w:eastAsia="Times New Roman" w:hAnsi="Arial" w:cs="Arial"/>
          <w:sz w:val="24"/>
          <w:szCs w:val="24"/>
          <w:lang w:eastAsia="zh-CN"/>
        </w:rPr>
        <w:t xml:space="preserve"> de Medicina, válida na data da apresentação da proposta.</w:t>
      </w:r>
    </w:p>
    <w:p w:rsidR="001A57A7" w:rsidRDefault="001A57A7" w:rsidP="001A57A7">
      <w:pPr>
        <w:spacing w:after="0" w:line="360" w:lineRule="auto"/>
        <w:ind w:firstLine="709"/>
        <w:jc w:val="both"/>
        <w:rPr>
          <w:rFonts w:ascii="Arial" w:eastAsia="Times New Roman" w:hAnsi="Arial" w:cs="Arial"/>
          <w:sz w:val="24"/>
          <w:szCs w:val="24"/>
          <w:lang w:eastAsia="zh-CN"/>
        </w:rPr>
      </w:pPr>
      <w:r>
        <w:rPr>
          <w:rFonts w:ascii="Arial" w:eastAsia="Times New Roman" w:hAnsi="Arial" w:cs="Arial"/>
          <w:sz w:val="24"/>
          <w:szCs w:val="24"/>
          <w:lang w:eastAsia="zh-CN"/>
        </w:rPr>
        <w:t>b) Certificado de comprovação da Especialidade médica.</w:t>
      </w:r>
    </w:p>
    <w:p w:rsidR="001A57A7" w:rsidRDefault="001A57A7" w:rsidP="001A57A7">
      <w:pPr>
        <w:spacing w:after="0" w:line="360" w:lineRule="auto"/>
        <w:ind w:firstLine="709"/>
        <w:jc w:val="both"/>
        <w:rPr>
          <w:rFonts w:ascii="Arial" w:eastAsia="Times New Roman" w:hAnsi="Arial" w:cs="Arial"/>
          <w:bCs/>
          <w:color w:val="000000"/>
          <w:sz w:val="24"/>
          <w:szCs w:val="24"/>
          <w:lang w:eastAsia="zh-CN"/>
        </w:rPr>
      </w:pPr>
    </w:p>
    <w:p w:rsidR="00D629D3" w:rsidRPr="00616E61" w:rsidRDefault="00E70138" w:rsidP="00616E61">
      <w:pPr>
        <w:spacing w:after="0" w:line="360" w:lineRule="auto"/>
        <w:jc w:val="both"/>
        <w:rPr>
          <w:rFonts w:ascii="Arial" w:eastAsia="Times New Roman" w:hAnsi="Arial" w:cs="Arial"/>
          <w:b/>
          <w:sz w:val="24"/>
          <w:szCs w:val="24"/>
          <w:lang w:eastAsia="zh-CN"/>
        </w:rPr>
      </w:pPr>
      <w:r w:rsidRPr="00616E61">
        <w:rPr>
          <w:rFonts w:ascii="Arial" w:hAnsi="Arial" w:cs="Arial"/>
          <w:b/>
          <w:sz w:val="24"/>
          <w:szCs w:val="24"/>
        </w:rPr>
        <w:tab/>
      </w:r>
      <w:r w:rsidR="001A57A7">
        <w:rPr>
          <w:rFonts w:ascii="Arial" w:hAnsi="Arial" w:cs="Arial"/>
          <w:b/>
          <w:sz w:val="24"/>
          <w:szCs w:val="24"/>
        </w:rPr>
        <w:t>9.5</w:t>
      </w:r>
      <w:r w:rsidR="00076699" w:rsidRPr="00616E61">
        <w:rPr>
          <w:rFonts w:ascii="Arial" w:hAnsi="Arial" w:cs="Arial"/>
          <w:b/>
          <w:sz w:val="24"/>
          <w:szCs w:val="24"/>
        </w:rPr>
        <w:t>.</w:t>
      </w:r>
      <w:r w:rsidR="00A72092" w:rsidRPr="00616E61">
        <w:rPr>
          <w:rFonts w:ascii="Arial" w:hAnsi="Arial" w:cs="Arial"/>
          <w:b/>
          <w:sz w:val="24"/>
          <w:szCs w:val="24"/>
        </w:rPr>
        <w:t xml:space="preserve"> DECLARAÇÃO, ASSINADA POR REPRESENTANTE LEGAL DA PROPONENTE, DE QUE:</w:t>
      </w:r>
    </w:p>
    <w:p w:rsidR="00D629D3" w:rsidRPr="00616E61" w:rsidRDefault="00E70138" w:rsidP="00616E61">
      <w:pPr>
        <w:spacing w:after="0" w:line="360" w:lineRule="auto"/>
        <w:jc w:val="both"/>
        <w:rPr>
          <w:rFonts w:ascii="Arial" w:eastAsia="Times New Roman" w:hAnsi="Arial" w:cs="Arial"/>
          <w:b/>
          <w:sz w:val="24"/>
          <w:szCs w:val="24"/>
          <w:lang w:eastAsia="zh-CN"/>
        </w:rPr>
      </w:pPr>
      <w:r w:rsidRPr="00616E61">
        <w:rPr>
          <w:rFonts w:ascii="Arial" w:hAnsi="Arial" w:cs="Arial"/>
          <w:b/>
          <w:sz w:val="24"/>
          <w:szCs w:val="24"/>
        </w:rPr>
        <w:tab/>
      </w:r>
      <w:r w:rsidR="00A72092" w:rsidRPr="00616E61">
        <w:rPr>
          <w:rFonts w:ascii="Arial" w:hAnsi="Arial" w:cs="Arial"/>
          <w:b/>
          <w:sz w:val="24"/>
          <w:szCs w:val="24"/>
        </w:rPr>
        <w:t>a)</w:t>
      </w:r>
      <w:r w:rsidR="00D629D3" w:rsidRPr="00616E61">
        <w:rPr>
          <w:rFonts w:ascii="Arial" w:hAnsi="Arial" w:cs="Arial"/>
          <w:b/>
          <w:sz w:val="24"/>
          <w:szCs w:val="24"/>
        </w:rPr>
        <w:t xml:space="preserve"> </w:t>
      </w:r>
      <w:r w:rsidR="00A72092" w:rsidRPr="00616E61">
        <w:rPr>
          <w:rFonts w:ascii="Arial" w:hAnsi="Arial" w:cs="Arial"/>
          <w:bCs/>
          <w:sz w:val="24"/>
          <w:szCs w:val="24"/>
        </w:rPr>
        <w:t>A empresa atende ao</w:t>
      </w:r>
      <w:r w:rsidR="00D629D3" w:rsidRPr="00616E61">
        <w:rPr>
          <w:rFonts w:ascii="Arial" w:hAnsi="Arial" w:cs="Arial"/>
          <w:bCs/>
          <w:sz w:val="24"/>
          <w:szCs w:val="24"/>
        </w:rPr>
        <w:t xml:space="preserve"> </w:t>
      </w:r>
      <w:r w:rsidR="00A72092" w:rsidRPr="00616E61">
        <w:rPr>
          <w:rFonts w:ascii="Arial" w:hAnsi="Arial" w:cs="Arial"/>
          <w:bCs/>
          <w:sz w:val="24"/>
          <w:szCs w:val="24"/>
        </w:rPr>
        <w:t>disposto no Art. 7°,</w:t>
      </w:r>
      <w:r w:rsidR="00D629D3" w:rsidRPr="00616E61">
        <w:rPr>
          <w:rFonts w:ascii="Arial" w:hAnsi="Arial" w:cs="Arial"/>
          <w:bCs/>
          <w:sz w:val="24"/>
          <w:szCs w:val="24"/>
        </w:rPr>
        <w:t xml:space="preserve"> </w:t>
      </w:r>
      <w:r w:rsidR="00A72092" w:rsidRPr="00616E61">
        <w:rPr>
          <w:rFonts w:ascii="Arial" w:hAnsi="Arial" w:cs="Arial"/>
          <w:bCs/>
          <w:sz w:val="24"/>
          <w:szCs w:val="24"/>
        </w:rPr>
        <w:t>inciso XXXIII da Constituição Federal</w:t>
      </w:r>
      <w:r w:rsidR="00A72092" w:rsidRPr="00616E61">
        <w:rPr>
          <w:rFonts w:ascii="Arial" w:hAnsi="Arial" w:cs="Arial"/>
          <w:sz w:val="24"/>
          <w:szCs w:val="24"/>
        </w:rPr>
        <w:t xml:space="preserve"> (Lei 9.854 de 2</w:t>
      </w:r>
      <w:r w:rsidR="00987797" w:rsidRPr="00616E61">
        <w:rPr>
          <w:rFonts w:ascii="Arial" w:hAnsi="Arial" w:cs="Arial"/>
          <w:sz w:val="24"/>
          <w:szCs w:val="24"/>
        </w:rPr>
        <w:t>7/10/99);</w:t>
      </w:r>
    </w:p>
    <w:p w:rsidR="004576E3" w:rsidRPr="00616E61" w:rsidRDefault="00E70138" w:rsidP="00616E61">
      <w:pPr>
        <w:spacing w:after="0" w:line="360" w:lineRule="auto"/>
        <w:jc w:val="both"/>
        <w:rPr>
          <w:rFonts w:ascii="Arial" w:hAnsi="Arial" w:cs="Arial"/>
          <w:sz w:val="24"/>
          <w:szCs w:val="24"/>
        </w:rPr>
      </w:pPr>
      <w:r w:rsidRPr="00616E61">
        <w:rPr>
          <w:rFonts w:ascii="Arial" w:hAnsi="Arial" w:cs="Arial"/>
          <w:b/>
          <w:sz w:val="24"/>
          <w:szCs w:val="24"/>
        </w:rPr>
        <w:tab/>
      </w:r>
      <w:r w:rsidR="00A72092" w:rsidRPr="00616E61">
        <w:rPr>
          <w:rFonts w:ascii="Arial" w:hAnsi="Arial" w:cs="Arial"/>
          <w:b/>
          <w:sz w:val="24"/>
          <w:szCs w:val="24"/>
        </w:rPr>
        <w:t>b</w:t>
      </w:r>
      <w:r w:rsidR="00A72092" w:rsidRPr="00616E61">
        <w:rPr>
          <w:rFonts w:ascii="Arial" w:hAnsi="Arial" w:cs="Arial"/>
          <w:sz w:val="24"/>
          <w:szCs w:val="24"/>
        </w:rPr>
        <w:t>) Declaração na qualidade de licitante do procedimento licitatório, que não foi declarada inidônea para licitar ou contratar com o Poder Público, em qualquer de suas esferas.</w:t>
      </w:r>
    </w:p>
    <w:p w:rsidR="00D629D3" w:rsidRPr="00616E61" w:rsidRDefault="00E70138" w:rsidP="00616E61">
      <w:pPr>
        <w:spacing w:after="0" w:line="360" w:lineRule="auto"/>
        <w:jc w:val="both"/>
        <w:rPr>
          <w:rFonts w:ascii="Arial" w:eastAsia="Times New Roman" w:hAnsi="Arial" w:cs="Arial"/>
          <w:b/>
          <w:sz w:val="24"/>
          <w:szCs w:val="24"/>
          <w:lang w:eastAsia="zh-CN"/>
        </w:rPr>
      </w:pPr>
      <w:r w:rsidRPr="00616E61">
        <w:rPr>
          <w:rFonts w:ascii="Arial" w:hAnsi="Arial" w:cs="Arial"/>
          <w:b/>
          <w:sz w:val="24"/>
          <w:szCs w:val="24"/>
        </w:rPr>
        <w:tab/>
      </w:r>
      <w:r w:rsidR="00A72092" w:rsidRPr="00616E61">
        <w:rPr>
          <w:rFonts w:ascii="Arial" w:hAnsi="Arial" w:cs="Arial"/>
          <w:b/>
          <w:sz w:val="24"/>
          <w:szCs w:val="24"/>
        </w:rPr>
        <w:t>c)</w:t>
      </w:r>
      <w:r w:rsidR="00A72092" w:rsidRPr="00616E61">
        <w:rPr>
          <w:rFonts w:ascii="Arial" w:hAnsi="Arial" w:cs="Arial"/>
          <w:sz w:val="24"/>
          <w:szCs w:val="24"/>
        </w:rPr>
        <w:t xml:space="preserve"> Declaração da licitante, de que não mantém vínculo de natureza técnica, comercial, econômica, financeira, trabalhista ou civil com dirigente do órgão ou entidade contratante ou com agente público que desempenhe função nalicitação ou atue na fiscalização ou na gestão do contrato, ou que deles seja cônjuge, companheiro ou parente em linha reta, colateral ou por afinidade, até o terceiro grau, conforme art. 14, IV da Lei nº 14.133/2021.</w:t>
      </w:r>
    </w:p>
    <w:p w:rsidR="00FA4612" w:rsidRDefault="00FA4612" w:rsidP="00616E61">
      <w:pPr>
        <w:spacing w:line="360" w:lineRule="auto"/>
        <w:ind w:left="708"/>
        <w:jc w:val="right"/>
        <w:rPr>
          <w:rFonts w:ascii="Arial" w:hAnsi="Arial" w:cs="Arial"/>
          <w:color w:val="000000"/>
          <w:sz w:val="24"/>
          <w:szCs w:val="24"/>
        </w:rPr>
      </w:pPr>
    </w:p>
    <w:p w:rsidR="00650A7D" w:rsidRPr="00616E61" w:rsidRDefault="00650A7D" w:rsidP="00616E61">
      <w:pPr>
        <w:spacing w:line="360" w:lineRule="auto"/>
        <w:ind w:left="708"/>
        <w:jc w:val="right"/>
        <w:rPr>
          <w:rFonts w:ascii="Arial" w:hAnsi="Arial" w:cs="Arial"/>
          <w:sz w:val="24"/>
          <w:szCs w:val="24"/>
        </w:rPr>
      </w:pPr>
      <w:r w:rsidRPr="00616E61">
        <w:rPr>
          <w:rFonts w:ascii="Arial" w:hAnsi="Arial" w:cs="Arial"/>
          <w:color w:val="000000"/>
          <w:sz w:val="24"/>
          <w:szCs w:val="24"/>
        </w:rPr>
        <w:t>São Valentim do Sul/RS</w:t>
      </w:r>
      <w:r w:rsidRPr="00FA4612">
        <w:rPr>
          <w:rFonts w:ascii="Arial" w:hAnsi="Arial" w:cs="Arial"/>
          <w:color w:val="000000"/>
          <w:sz w:val="24"/>
          <w:szCs w:val="24"/>
        </w:rPr>
        <w:t xml:space="preserve">, </w:t>
      </w:r>
      <w:r w:rsidR="00FA4612" w:rsidRPr="00FA4612">
        <w:rPr>
          <w:rFonts w:ascii="Arial" w:hAnsi="Arial" w:cs="Arial"/>
          <w:color w:val="000000"/>
          <w:sz w:val="24"/>
          <w:szCs w:val="24"/>
        </w:rPr>
        <w:t>26</w:t>
      </w:r>
      <w:r w:rsidRPr="00FA4612">
        <w:rPr>
          <w:rFonts w:ascii="Arial" w:hAnsi="Arial" w:cs="Arial"/>
          <w:color w:val="000000"/>
          <w:sz w:val="24"/>
          <w:szCs w:val="24"/>
        </w:rPr>
        <w:t xml:space="preserve"> de agosto de 2025.</w:t>
      </w:r>
      <w:r w:rsidRPr="00616E61">
        <w:rPr>
          <w:rFonts w:ascii="Arial" w:hAnsi="Arial" w:cs="Arial"/>
          <w:color w:val="000000"/>
          <w:sz w:val="24"/>
          <w:szCs w:val="24"/>
        </w:rPr>
        <w:t xml:space="preserve"> </w:t>
      </w:r>
    </w:p>
    <w:p w:rsidR="00FA4612" w:rsidRPr="00616E61" w:rsidRDefault="00FA4612" w:rsidP="00616E61">
      <w:pPr>
        <w:spacing w:line="360" w:lineRule="auto"/>
        <w:jc w:val="right"/>
        <w:rPr>
          <w:rFonts w:ascii="Arial" w:hAnsi="Arial" w:cs="Arial"/>
          <w:sz w:val="24"/>
          <w:szCs w:val="24"/>
        </w:rPr>
      </w:pPr>
    </w:p>
    <w:p w:rsidR="00650A7D" w:rsidRPr="00616E61" w:rsidRDefault="00650A7D" w:rsidP="00616E61">
      <w:pPr>
        <w:spacing w:line="360" w:lineRule="auto"/>
        <w:jc w:val="right"/>
        <w:rPr>
          <w:rFonts w:ascii="Arial" w:hAnsi="Arial" w:cs="Arial"/>
          <w:sz w:val="24"/>
          <w:szCs w:val="24"/>
        </w:rPr>
      </w:pPr>
      <w:r w:rsidRPr="00616E61">
        <w:rPr>
          <w:rFonts w:ascii="Arial" w:hAnsi="Arial" w:cs="Arial"/>
          <w:sz w:val="24"/>
          <w:szCs w:val="24"/>
        </w:rPr>
        <w:t>____________________________________</w:t>
      </w:r>
    </w:p>
    <w:p w:rsidR="00650A7D" w:rsidRPr="00616E61" w:rsidRDefault="00650A7D" w:rsidP="00616E61">
      <w:pPr>
        <w:spacing w:after="0" w:line="360" w:lineRule="auto"/>
        <w:jc w:val="right"/>
        <w:rPr>
          <w:rFonts w:ascii="Arial" w:hAnsi="Arial" w:cs="Arial"/>
          <w:sz w:val="24"/>
          <w:szCs w:val="24"/>
        </w:rPr>
      </w:pPr>
      <w:r w:rsidRPr="00616E61">
        <w:rPr>
          <w:rFonts w:ascii="Arial" w:hAnsi="Arial" w:cs="Arial"/>
          <w:sz w:val="24"/>
          <w:szCs w:val="24"/>
        </w:rPr>
        <w:t xml:space="preserve">Alexandre Reis </w:t>
      </w:r>
      <w:proofErr w:type="spellStart"/>
      <w:r w:rsidRPr="00616E61">
        <w:rPr>
          <w:rFonts w:ascii="Arial" w:hAnsi="Arial" w:cs="Arial"/>
          <w:sz w:val="24"/>
          <w:szCs w:val="24"/>
        </w:rPr>
        <w:t>Gargioni</w:t>
      </w:r>
      <w:proofErr w:type="spellEnd"/>
    </w:p>
    <w:p w:rsidR="00650A7D" w:rsidRPr="00616E61" w:rsidRDefault="00650A7D" w:rsidP="00616E61">
      <w:pPr>
        <w:spacing w:after="0" w:line="360" w:lineRule="auto"/>
        <w:jc w:val="right"/>
        <w:rPr>
          <w:rFonts w:ascii="Calibri" w:hAnsi="Calibri" w:cs="Calibri"/>
          <w:b/>
          <w:bCs/>
          <w:color w:val="000000"/>
          <w:sz w:val="24"/>
          <w:szCs w:val="24"/>
          <w:u w:val="single"/>
        </w:rPr>
      </w:pPr>
      <w:r w:rsidRPr="00616E61">
        <w:rPr>
          <w:rFonts w:ascii="Arial" w:hAnsi="Arial" w:cs="Arial"/>
          <w:sz w:val="24"/>
          <w:szCs w:val="24"/>
        </w:rPr>
        <w:t>Secretário Municipal de Administração</w:t>
      </w:r>
    </w:p>
    <w:sectPr w:rsidR="00650A7D" w:rsidRPr="00616E61" w:rsidSect="004C7B28">
      <w:headerReference w:type="even" r:id="rId8"/>
      <w:headerReference w:type="default" r:id="rId9"/>
      <w:footerReference w:type="default" r:id="rId10"/>
      <w:pgSz w:w="11906" w:h="16838"/>
      <w:pgMar w:top="1134" w:right="1133" w:bottom="1417" w:left="1418"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BBE" w:rsidRDefault="00024BBE" w:rsidP="00D46293">
      <w:pPr>
        <w:spacing w:after="0" w:line="240" w:lineRule="auto"/>
      </w:pPr>
      <w:r>
        <w:separator/>
      </w:r>
    </w:p>
  </w:endnote>
  <w:endnote w:type="continuationSeparator" w:id="1">
    <w:p w:rsidR="00024BBE" w:rsidRDefault="00024BBE" w:rsidP="00D46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Serif">
    <w:altName w:val="Segoe Print"/>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1362420"/>
      <w:docPartObj>
        <w:docPartGallery w:val="Page Numbers (Bottom of Page)"/>
        <w:docPartUnique/>
      </w:docPartObj>
    </w:sdtPr>
    <w:sdtContent>
      <w:p w:rsidR="00024BBE" w:rsidRDefault="00024BBE">
        <w:pPr>
          <w:pStyle w:val="Rodap"/>
        </w:pPr>
        <w:fldSimple w:instr=" PAGE   \* MERGEFORMAT ">
          <w:r w:rsidR="00841B1A">
            <w:rPr>
              <w:noProof/>
            </w:rPr>
            <w:t>6</w:t>
          </w:r>
        </w:fldSimple>
      </w:p>
    </w:sdtContent>
  </w:sdt>
  <w:p w:rsidR="00024BBE" w:rsidRDefault="00024BB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BBE" w:rsidRDefault="00024BBE" w:rsidP="00D46293">
      <w:pPr>
        <w:spacing w:after="0" w:line="240" w:lineRule="auto"/>
      </w:pPr>
      <w:r>
        <w:separator/>
      </w:r>
    </w:p>
  </w:footnote>
  <w:footnote w:type="continuationSeparator" w:id="1">
    <w:p w:rsidR="00024BBE" w:rsidRDefault="00024BBE" w:rsidP="00D462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BBE" w:rsidRDefault="00024BBE">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BBE" w:rsidRPr="00301823" w:rsidRDefault="00024BBE" w:rsidP="004C7B28">
    <w:pPr>
      <w:pStyle w:val="SemEspaamento"/>
      <w:jc w:val="center"/>
      <w:rPr>
        <w:noProof/>
        <w:sz w:val="22"/>
        <w:szCs w:val="20"/>
      </w:rPr>
    </w:pPr>
    <w:r w:rsidRPr="00301823">
      <w:rPr>
        <w:noProof/>
        <w:sz w:val="22"/>
        <w:szCs w:val="20"/>
      </w:rPr>
      <w:drawing>
        <wp:anchor distT="0" distB="0" distL="114300" distR="114300" simplePos="0" relativeHeight="251658240" behindDoc="0" locked="0" layoutInCell="1" allowOverlap="1">
          <wp:simplePos x="0" y="0"/>
          <wp:positionH relativeFrom="column">
            <wp:posOffset>-251460</wp:posOffset>
          </wp:positionH>
          <wp:positionV relativeFrom="page">
            <wp:posOffset>76200</wp:posOffset>
          </wp:positionV>
          <wp:extent cx="923925" cy="11049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923925" cy="1104900"/>
                  </a:xfrm>
                  <a:prstGeom prst="rect">
                    <a:avLst/>
                  </a:prstGeom>
                  <a:noFill/>
                  <a:ln w="9525">
                    <a:noFill/>
                    <a:miter lim="800000"/>
                    <a:headEnd/>
                    <a:tailEnd/>
                  </a:ln>
                </pic:spPr>
              </pic:pic>
            </a:graphicData>
          </a:graphic>
        </wp:anchor>
      </w:drawing>
    </w:r>
  </w:p>
  <w:p w:rsidR="00024BBE" w:rsidRPr="00301823" w:rsidRDefault="00024BBE" w:rsidP="004C7B28">
    <w:pPr>
      <w:pStyle w:val="SemEspaamento"/>
      <w:jc w:val="center"/>
      <w:rPr>
        <w:sz w:val="20"/>
        <w:szCs w:val="20"/>
      </w:rPr>
    </w:pPr>
    <w:r w:rsidRPr="00301823">
      <w:rPr>
        <w:noProof/>
        <w:sz w:val="20"/>
        <w:szCs w:val="20"/>
      </w:rPr>
      <w:t>MUNICÍPIO</w:t>
    </w:r>
    <w:r w:rsidRPr="00301823">
      <w:rPr>
        <w:sz w:val="20"/>
        <w:szCs w:val="20"/>
      </w:rPr>
      <w:t xml:space="preserve"> DE SÃO VALENTIM DO SUL</w:t>
    </w:r>
  </w:p>
  <w:p w:rsidR="00024BBE" w:rsidRPr="00301823" w:rsidRDefault="00024BBE" w:rsidP="004C7B28">
    <w:pPr>
      <w:pStyle w:val="SemEspaamento"/>
      <w:jc w:val="center"/>
      <w:rPr>
        <w:sz w:val="20"/>
        <w:szCs w:val="20"/>
      </w:rPr>
    </w:pPr>
    <w:r w:rsidRPr="00301823">
      <w:rPr>
        <w:sz w:val="20"/>
        <w:szCs w:val="20"/>
      </w:rPr>
      <w:t>ESTADO DO RIO GRANDE DO SUL</w:t>
    </w:r>
  </w:p>
  <w:p w:rsidR="00024BBE" w:rsidRPr="00301823" w:rsidRDefault="00024BBE" w:rsidP="004C7B28">
    <w:pPr>
      <w:pStyle w:val="SemEspaamento"/>
      <w:jc w:val="center"/>
      <w:rPr>
        <w:sz w:val="20"/>
        <w:szCs w:val="20"/>
      </w:rPr>
    </w:pPr>
    <w:r w:rsidRPr="00301823">
      <w:rPr>
        <w:sz w:val="20"/>
        <w:szCs w:val="20"/>
      </w:rPr>
      <w:t>Secretaria Municipal da Administração</w:t>
    </w:r>
  </w:p>
  <w:p w:rsidR="00024BBE" w:rsidRPr="00301823" w:rsidRDefault="00024BBE" w:rsidP="004C7B28">
    <w:pPr>
      <w:pStyle w:val="Cabealho"/>
      <w:tabs>
        <w:tab w:val="left" w:pos="567"/>
      </w:tabs>
      <w:jc w:val="center"/>
      <w:rPr>
        <w:rFonts w:ascii="Times New Roman" w:hAnsi="Times New Roman" w:cs="Times New Roman"/>
        <w:sz w:val="20"/>
        <w:szCs w:val="20"/>
      </w:rPr>
    </w:pPr>
    <w:r w:rsidRPr="00301823">
      <w:rPr>
        <w:rFonts w:ascii="Times New Roman" w:hAnsi="Times New Roman" w:cs="Times New Roman"/>
        <w:sz w:val="20"/>
        <w:szCs w:val="20"/>
      </w:rPr>
      <w:t>____________________________________________________</w:t>
    </w:r>
  </w:p>
  <w:p w:rsidR="00024BBE" w:rsidRPr="00301823" w:rsidRDefault="00024BBE" w:rsidP="004C7B28">
    <w:pPr>
      <w:pStyle w:val="Cabealho"/>
      <w:tabs>
        <w:tab w:val="left" w:pos="567"/>
      </w:tabs>
      <w:jc w:val="center"/>
      <w:rPr>
        <w:rFonts w:ascii="Times New Roman" w:hAnsi="Times New Roman" w:cs="Times New Roman"/>
        <w:sz w:val="20"/>
        <w:szCs w:val="20"/>
      </w:rPr>
    </w:pPr>
    <w:r w:rsidRPr="00301823">
      <w:rPr>
        <w:rFonts w:ascii="Times New Roman" w:hAnsi="Times New Roman" w:cs="Times New Roman"/>
        <w:sz w:val="20"/>
        <w:szCs w:val="20"/>
      </w:rPr>
      <w:t xml:space="preserve">Rua João </w:t>
    </w:r>
    <w:proofErr w:type="spellStart"/>
    <w:r w:rsidRPr="00301823">
      <w:rPr>
        <w:rFonts w:ascii="Times New Roman" w:hAnsi="Times New Roman" w:cs="Times New Roman"/>
        <w:sz w:val="20"/>
        <w:szCs w:val="20"/>
      </w:rPr>
      <w:t>Scussel</w:t>
    </w:r>
    <w:proofErr w:type="spellEnd"/>
    <w:r w:rsidRPr="00301823">
      <w:rPr>
        <w:rFonts w:ascii="Times New Roman" w:hAnsi="Times New Roman" w:cs="Times New Roman"/>
        <w:sz w:val="20"/>
        <w:szCs w:val="20"/>
      </w:rPr>
      <w:t>, 66 – São Valentim do Sul /RS – CEP: 99.240.000</w:t>
    </w:r>
  </w:p>
  <w:p w:rsidR="00024BBE" w:rsidRPr="00301823" w:rsidRDefault="00024BBE" w:rsidP="004C7B28">
    <w:pPr>
      <w:pStyle w:val="Cabealho"/>
      <w:tabs>
        <w:tab w:val="left" w:pos="567"/>
      </w:tabs>
      <w:jc w:val="center"/>
      <w:rPr>
        <w:rFonts w:ascii="Times New Roman" w:hAnsi="Times New Roman" w:cs="Times New Roman"/>
        <w:sz w:val="20"/>
        <w:szCs w:val="20"/>
      </w:rPr>
    </w:pPr>
    <w:r w:rsidRPr="00301823">
      <w:rPr>
        <w:rFonts w:ascii="Times New Roman" w:hAnsi="Times New Roman" w:cs="Times New Roman"/>
        <w:sz w:val="20"/>
        <w:szCs w:val="20"/>
      </w:rPr>
      <w:t xml:space="preserve">Fone: </w:t>
    </w:r>
    <w:proofErr w:type="gramStart"/>
    <w:r w:rsidRPr="00301823">
      <w:rPr>
        <w:rFonts w:ascii="Times New Roman" w:hAnsi="Times New Roman" w:cs="Times New Roman"/>
        <w:sz w:val="20"/>
        <w:szCs w:val="20"/>
      </w:rPr>
      <w:t>54-3472.</w:t>
    </w:r>
    <w:proofErr w:type="gramEnd"/>
    <w:r w:rsidRPr="00301823">
      <w:rPr>
        <w:rFonts w:ascii="Times New Roman" w:hAnsi="Times New Roman" w:cs="Times New Roman"/>
        <w:sz w:val="20"/>
        <w:szCs w:val="20"/>
      </w:rPr>
      <w:t>2000/2008/2014 – CNPJ: 92.902.055/0001-05</w:t>
    </w:r>
  </w:p>
  <w:p w:rsidR="00024BBE" w:rsidRPr="004C7B28" w:rsidRDefault="00024BBE">
    <w:pPr>
      <w:pStyle w:val="Cabealho"/>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712A"/>
    <w:multiLevelType w:val="hybridMultilevel"/>
    <w:tmpl w:val="E572FEB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
    <w:nsid w:val="0A9245BE"/>
    <w:multiLevelType w:val="hybridMultilevel"/>
    <w:tmpl w:val="BE7873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AA623D2"/>
    <w:multiLevelType w:val="hybridMultilevel"/>
    <w:tmpl w:val="2272F100"/>
    <w:lvl w:ilvl="0" w:tplc="2CCE44C2">
      <w:start w:val="1"/>
      <w:numFmt w:val="decimal"/>
      <w:lvlText w:val="%1."/>
      <w:lvlJc w:val="left"/>
      <w:pPr>
        <w:ind w:left="76" w:hanging="360"/>
      </w:pPr>
      <w:rPr>
        <w:rFonts w:hint="default"/>
        <w:sz w:val="22"/>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3">
    <w:nsid w:val="14140256"/>
    <w:multiLevelType w:val="hybridMultilevel"/>
    <w:tmpl w:val="3F44925E"/>
    <w:lvl w:ilvl="0" w:tplc="75E0B49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E22322"/>
    <w:multiLevelType w:val="hybridMultilevel"/>
    <w:tmpl w:val="0E02B346"/>
    <w:lvl w:ilvl="0" w:tplc="2CCE44C2">
      <w:start w:val="1"/>
      <w:numFmt w:val="decimal"/>
      <w:lvlText w:val="%1."/>
      <w:lvlJc w:val="left"/>
      <w:pPr>
        <w:ind w:left="76"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3BE7B06"/>
    <w:multiLevelType w:val="hybridMultilevel"/>
    <w:tmpl w:val="BE7873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4C96BB8"/>
    <w:multiLevelType w:val="hybridMultilevel"/>
    <w:tmpl w:val="EA0EBC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D067602"/>
    <w:multiLevelType w:val="multilevel"/>
    <w:tmpl w:val="DDB62AD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7115631"/>
    <w:multiLevelType w:val="hybridMultilevel"/>
    <w:tmpl w:val="867837AA"/>
    <w:lvl w:ilvl="0" w:tplc="8E8C31F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A14437E"/>
    <w:multiLevelType w:val="hybridMultilevel"/>
    <w:tmpl w:val="BE7873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F1F3856"/>
    <w:multiLevelType w:val="hybridMultilevel"/>
    <w:tmpl w:val="478C5DA2"/>
    <w:lvl w:ilvl="0" w:tplc="92101E42">
      <w:start w:val="1"/>
      <w:numFmt w:val="decimal"/>
      <w:lvlText w:val="%1."/>
      <w:lvlJc w:val="left"/>
      <w:pPr>
        <w:ind w:left="436" w:hanging="360"/>
      </w:pPr>
      <w:rPr>
        <w:rFonts w:hint="default"/>
        <w:b/>
      </w:r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11">
    <w:nsid w:val="431A0B9A"/>
    <w:multiLevelType w:val="hybridMultilevel"/>
    <w:tmpl w:val="3A44C528"/>
    <w:lvl w:ilvl="0" w:tplc="0D68894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66FB103"/>
    <w:multiLevelType w:val="multilevel"/>
    <w:tmpl w:val="C94881F8"/>
    <w:lvl w:ilvl="0">
      <w:start w:val="1"/>
      <w:numFmt w:val="decimal"/>
      <w:lvlText w:val="%1."/>
      <w:lvlJc w:val="left"/>
      <w:pPr>
        <w:tabs>
          <w:tab w:val="left" w:pos="425"/>
        </w:tabs>
        <w:ind w:left="425" w:hanging="425"/>
      </w:pPr>
      <w:rPr>
        <w:rFonts w:hint="default"/>
      </w:rPr>
    </w:lvl>
    <w:lvl w:ilvl="1">
      <w:start w:val="1"/>
      <w:numFmt w:val="decimal"/>
      <w:isLgl/>
      <w:lvlText w:val="%1.%2."/>
      <w:lvlJc w:val="left"/>
      <w:pPr>
        <w:ind w:left="1145" w:hanging="720"/>
      </w:pPr>
      <w:rPr>
        <w:rFonts w:eastAsia="LiberationSerif" w:hint="default"/>
        <w:sz w:val="24"/>
        <w:szCs w:val="24"/>
      </w:rPr>
    </w:lvl>
    <w:lvl w:ilvl="2">
      <w:start w:val="1"/>
      <w:numFmt w:val="decimal"/>
      <w:isLgl/>
      <w:lvlText w:val="%1.%2.%3."/>
      <w:lvlJc w:val="left"/>
      <w:pPr>
        <w:ind w:left="1570" w:hanging="720"/>
      </w:pPr>
      <w:rPr>
        <w:rFonts w:eastAsia="LiberationSerif" w:hint="default"/>
        <w:sz w:val="20"/>
      </w:rPr>
    </w:lvl>
    <w:lvl w:ilvl="3">
      <w:start w:val="1"/>
      <w:numFmt w:val="decimal"/>
      <w:isLgl/>
      <w:lvlText w:val="%1.%2.%3.%4."/>
      <w:lvlJc w:val="left"/>
      <w:pPr>
        <w:ind w:left="2355" w:hanging="1080"/>
      </w:pPr>
      <w:rPr>
        <w:rFonts w:eastAsia="LiberationSerif" w:hint="default"/>
        <w:sz w:val="20"/>
      </w:rPr>
    </w:lvl>
    <w:lvl w:ilvl="4">
      <w:start w:val="1"/>
      <w:numFmt w:val="decimal"/>
      <w:isLgl/>
      <w:lvlText w:val="%1.%2.%3.%4.%5."/>
      <w:lvlJc w:val="left"/>
      <w:pPr>
        <w:ind w:left="3140" w:hanging="1440"/>
      </w:pPr>
      <w:rPr>
        <w:rFonts w:eastAsia="LiberationSerif" w:hint="default"/>
        <w:sz w:val="20"/>
      </w:rPr>
    </w:lvl>
    <w:lvl w:ilvl="5">
      <w:start w:val="1"/>
      <w:numFmt w:val="decimal"/>
      <w:isLgl/>
      <w:lvlText w:val="%1.%2.%3.%4.%5.%6."/>
      <w:lvlJc w:val="left"/>
      <w:pPr>
        <w:ind w:left="3565" w:hanging="1440"/>
      </w:pPr>
      <w:rPr>
        <w:rFonts w:eastAsia="LiberationSerif" w:hint="default"/>
        <w:sz w:val="20"/>
      </w:rPr>
    </w:lvl>
    <w:lvl w:ilvl="6">
      <w:start w:val="1"/>
      <w:numFmt w:val="decimal"/>
      <w:isLgl/>
      <w:lvlText w:val="%1.%2.%3.%4.%5.%6.%7."/>
      <w:lvlJc w:val="left"/>
      <w:pPr>
        <w:ind w:left="4350" w:hanging="1800"/>
      </w:pPr>
      <w:rPr>
        <w:rFonts w:eastAsia="LiberationSerif" w:hint="default"/>
        <w:sz w:val="20"/>
      </w:rPr>
    </w:lvl>
    <w:lvl w:ilvl="7">
      <w:start w:val="1"/>
      <w:numFmt w:val="decimal"/>
      <w:isLgl/>
      <w:lvlText w:val="%1.%2.%3.%4.%5.%6.%7.%8."/>
      <w:lvlJc w:val="left"/>
      <w:pPr>
        <w:ind w:left="4775" w:hanging="1800"/>
      </w:pPr>
      <w:rPr>
        <w:rFonts w:eastAsia="LiberationSerif" w:hint="default"/>
        <w:sz w:val="20"/>
      </w:rPr>
    </w:lvl>
    <w:lvl w:ilvl="8">
      <w:start w:val="1"/>
      <w:numFmt w:val="decimal"/>
      <w:isLgl/>
      <w:lvlText w:val="%1.%2.%3.%4.%5.%6.%7.%8.%9."/>
      <w:lvlJc w:val="left"/>
      <w:pPr>
        <w:ind w:left="5560" w:hanging="2160"/>
      </w:pPr>
      <w:rPr>
        <w:rFonts w:eastAsia="LiberationSerif" w:hint="default"/>
        <w:sz w:val="20"/>
      </w:rPr>
    </w:lvl>
  </w:abstractNum>
  <w:abstractNum w:abstractNumId="13">
    <w:nsid w:val="49186BDF"/>
    <w:multiLevelType w:val="hybridMultilevel"/>
    <w:tmpl w:val="169A8E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AAC7BA1"/>
    <w:multiLevelType w:val="hybridMultilevel"/>
    <w:tmpl w:val="69E884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017504D"/>
    <w:multiLevelType w:val="hybridMultilevel"/>
    <w:tmpl w:val="B8E26B02"/>
    <w:lvl w:ilvl="0" w:tplc="D7DEF070">
      <w:start w:val="4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5DD4A78"/>
    <w:multiLevelType w:val="hybridMultilevel"/>
    <w:tmpl w:val="2604DDC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56316DD6"/>
    <w:multiLevelType w:val="hybridMultilevel"/>
    <w:tmpl w:val="BBAC2E62"/>
    <w:lvl w:ilvl="0" w:tplc="E2A20E6C">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8">
    <w:nsid w:val="5B7C7DD6"/>
    <w:multiLevelType w:val="hybridMultilevel"/>
    <w:tmpl w:val="B8CCFE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E7739C0"/>
    <w:multiLevelType w:val="hybridMultilevel"/>
    <w:tmpl w:val="5E846B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EEF1870"/>
    <w:multiLevelType w:val="hybridMultilevel"/>
    <w:tmpl w:val="21BEFB98"/>
    <w:lvl w:ilvl="0" w:tplc="6EFC312E">
      <w:start w:val="4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51A3EDD"/>
    <w:multiLevelType w:val="hybridMultilevel"/>
    <w:tmpl w:val="AB289E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A973FFD"/>
    <w:multiLevelType w:val="hybridMultilevel"/>
    <w:tmpl w:val="0DEA1B9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6"/>
  </w:num>
  <w:num w:numId="2">
    <w:abstractNumId w:val="12"/>
  </w:num>
  <w:num w:numId="3">
    <w:abstractNumId w:val="17"/>
  </w:num>
  <w:num w:numId="4">
    <w:abstractNumId w:val="7"/>
  </w:num>
  <w:num w:numId="5">
    <w:abstractNumId w:val="11"/>
  </w:num>
  <w:num w:numId="6">
    <w:abstractNumId w:val="2"/>
  </w:num>
  <w:num w:numId="7">
    <w:abstractNumId w:val="4"/>
  </w:num>
  <w:num w:numId="8">
    <w:abstractNumId w:val="10"/>
  </w:num>
  <w:num w:numId="9">
    <w:abstractNumId w:val="3"/>
  </w:num>
  <w:num w:numId="10">
    <w:abstractNumId w:val="22"/>
  </w:num>
  <w:num w:numId="11">
    <w:abstractNumId w:val="0"/>
  </w:num>
  <w:num w:numId="12">
    <w:abstractNumId w:val="5"/>
  </w:num>
  <w:num w:numId="13">
    <w:abstractNumId w:val="9"/>
  </w:num>
  <w:num w:numId="14">
    <w:abstractNumId w:val="16"/>
  </w:num>
  <w:num w:numId="15">
    <w:abstractNumId w:val="14"/>
  </w:num>
  <w:num w:numId="16">
    <w:abstractNumId w:val="1"/>
  </w:num>
  <w:num w:numId="17">
    <w:abstractNumId w:val="15"/>
  </w:num>
  <w:num w:numId="18">
    <w:abstractNumId w:val="8"/>
  </w:num>
  <w:num w:numId="19">
    <w:abstractNumId w:val="20"/>
  </w:num>
  <w:num w:numId="20">
    <w:abstractNumId w:val="18"/>
  </w:num>
  <w:num w:numId="21">
    <w:abstractNumId w:val="21"/>
  </w:num>
  <w:num w:numId="22">
    <w:abstractNumId w:val="13"/>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34817"/>
  </w:hdrShapeDefaults>
  <w:footnotePr>
    <w:footnote w:id="0"/>
    <w:footnote w:id="1"/>
  </w:footnotePr>
  <w:endnotePr>
    <w:endnote w:id="0"/>
    <w:endnote w:id="1"/>
  </w:endnotePr>
  <w:compat/>
  <w:rsids>
    <w:rsidRoot w:val="001A4F14"/>
    <w:rsid w:val="00024BBE"/>
    <w:rsid w:val="00037CE5"/>
    <w:rsid w:val="00050098"/>
    <w:rsid w:val="00052BF0"/>
    <w:rsid w:val="00067A0A"/>
    <w:rsid w:val="00070698"/>
    <w:rsid w:val="0007244C"/>
    <w:rsid w:val="00076699"/>
    <w:rsid w:val="0008530B"/>
    <w:rsid w:val="00085AD1"/>
    <w:rsid w:val="0009567A"/>
    <w:rsid w:val="000A2525"/>
    <w:rsid w:val="000A51F5"/>
    <w:rsid w:val="000B1F3D"/>
    <w:rsid w:val="000B7FCE"/>
    <w:rsid w:val="000F1B6E"/>
    <w:rsid w:val="00100E5C"/>
    <w:rsid w:val="00100E65"/>
    <w:rsid w:val="00106786"/>
    <w:rsid w:val="0013356A"/>
    <w:rsid w:val="00133DCB"/>
    <w:rsid w:val="00144592"/>
    <w:rsid w:val="00161426"/>
    <w:rsid w:val="001A4F14"/>
    <w:rsid w:val="001A57A7"/>
    <w:rsid w:val="001E5303"/>
    <w:rsid w:val="001E5939"/>
    <w:rsid w:val="001F36AD"/>
    <w:rsid w:val="0021029B"/>
    <w:rsid w:val="00224EA1"/>
    <w:rsid w:val="00230FAD"/>
    <w:rsid w:val="002439F5"/>
    <w:rsid w:val="00256A25"/>
    <w:rsid w:val="00266F3A"/>
    <w:rsid w:val="00285884"/>
    <w:rsid w:val="00295F05"/>
    <w:rsid w:val="002B644E"/>
    <w:rsid w:val="002C4AAC"/>
    <w:rsid w:val="002D3C4D"/>
    <w:rsid w:val="002E26DB"/>
    <w:rsid w:val="00301823"/>
    <w:rsid w:val="003137AD"/>
    <w:rsid w:val="0032639A"/>
    <w:rsid w:val="0033353C"/>
    <w:rsid w:val="00335BF7"/>
    <w:rsid w:val="0033601F"/>
    <w:rsid w:val="00340360"/>
    <w:rsid w:val="003454E8"/>
    <w:rsid w:val="00380FBE"/>
    <w:rsid w:val="0039649D"/>
    <w:rsid w:val="004000D6"/>
    <w:rsid w:val="00402827"/>
    <w:rsid w:val="00403AF8"/>
    <w:rsid w:val="004326CE"/>
    <w:rsid w:val="00433D94"/>
    <w:rsid w:val="004576E3"/>
    <w:rsid w:val="00461393"/>
    <w:rsid w:val="00463099"/>
    <w:rsid w:val="00464406"/>
    <w:rsid w:val="00474115"/>
    <w:rsid w:val="00484CF3"/>
    <w:rsid w:val="004972A6"/>
    <w:rsid w:val="004A3E79"/>
    <w:rsid w:val="004B631B"/>
    <w:rsid w:val="004C3DB3"/>
    <w:rsid w:val="004C5430"/>
    <w:rsid w:val="004C6A11"/>
    <w:rsid w:val="004C7B28"/>
    <w:rsid w:val="004C7CED"/>
    <w:rsid w:val="004E48A3"/>
    <w:rsid w:val="004F6437"/>
    <w:rsid w:val="00506355"/>
    <w:rsid w:val="00511536"/>
    <w:rsid w:val="00522E10"/>
    <w:rsid w:val="005250B5"/>
    <w:rsid w:val="00540CAD"/>
    <w:rsid w:val="0054126A"/>
    <w:rsid w:val="00584CBA"/>
    <w:rsid w:val="00586514"/>
    <w:rsid w:val="005B49C0"/>
    <w:rsid w:val="005C297B"/>
    <w:rsid w:val="005C2DFB"/>
    <w:rsid w:val="005D2A19"/>
    <w:rsid w:val="005E1B00"/>
    <w:rsid w:val="005F0D78"/>
    <w:rsid w:val="005F5F47"/>
    <w:rsid w:val="00607AC9"/>
    <w:rsid w:val="00616E61"/>
    <w:rsid w:val="006426AE"/>
    <w:rsid w:val="00650A7D"/>
    <w:rsid w:val="006729A2"/>
    <w:rsid w:val="00672BC6"/>
    <w:rsid w:val="00684DEB"/>
    <w:rsid w:val="006C7F39"/>
    <w:rsid w:val="0071076F"/>
    <w:rsid w:val="00727AD4"/>
    <w:rsid w:val="007321D1"/>
    <w:rsid w:val="00741D57"/>
    <w:rsid w:val="0077071D"/>
    <w:rsid w:val="00772F43"/>
    <w:rsid w:val="007B1E21"/>
    <w:rsid w:val="007C7A57"/>
    <w:rsid w:val="007D2CF6"/>
    <w:rsid w:val="007E2631"/>
    <w:rsid w:val="007E7CDC"/>
    <w:rsid w:val="00820CD4"/>
    <w:rsid w:val="008314B6"/>
    <w:rsid w:val="0083172B"/>
    <w:rsid w:val="00835527"/>
    <w:rsid w:val="00837804"/>
    <w:rsid w:val="00841B1A"/>
    <w:rsid w:val="0084241E"/>
    <w:rsid w:val="00845C2E"/>
    <w:rsid w:val="00874A8C"/>
    <w:rsid w:val="00896522"/>
    <w:rsid w:val="008C67D2"/>
    <w:rsid w:val="00901C68"/>
    <w:rsid w:val="009378DC"/>
    <w:rsid w:val="00964EFE"/>
    <w:rsid w:val="00967FB0"/>
    <w:rsid w:val="00977C23"/>
    <w:rsid w:val="0098399A"/>
    <w:rsid w:val="00987797"/>
    <w:rsid w:val="009C7118"/>
    <w:rsid w:val="00A006EC"/>
    <w:rsid w:val="00A316D1"/>
    <w:rsid w:val="00A44BC0"/>
    <w:rsid w:val="00A72092"/>
    <w:rsid w:val="00A81C86"/>
    <w:rsid w:val="00AB096F"/>
    <w:rsid w:val="00AB0EBB"/>
    <w:rsid w:val="00AB212B"/>
    <w:rsid w:val="00AC0616"/>
    <w:rsid w:val="00AC4E29"/>
    <w:rsid w:val="00AC586B"/>
    <w:rsid w:val="00AD06B0"/>
    <w:rsid w:val="00AD715D"/>
    <w:rsid w:val="00AF196D"/>
    <w:rsid w:val="00B119BE"/>
    <w:rsid w:val="00B14EAA"/>
    <w:rsid w:val="00B55CA5"/>
    <w:rsid w:val="00B600C0"/>
    <w:rsid w:val="00B81057"/>
    <w:rsid w:val="00B83943"/>
    <w:rsid w:val="00B851DC"/>
    <w:rsid w:val="00B95470"/>
    <w:rsid w:val="00BA726C"/>
    <w:rsid w:val="00BB0D3C"/>
    <w:rsid w:val="00BB5913"/>
    <w:rsid w:val="00BB670D"/>
    <w:rsid w:val="00BB698F"/>
    <w:rsid w:val="00BC375B"/>
    <w:rsid w:val="00BE4F8B"/>
    <w:rsid w:val="00C01A3D"/>
    <w:rsid w:val="00C12263"/>
    <w:rsid w:val="00C305D2"/>
    <w:rsid w:val="00C4792E"/>
    <w:rsid w:val="00C819CD"/>
    <w:rsid w:val="00C86E66"/>
    <w:rsid w:val="00CB651E"/>
    <w:rsid w:val="00CC227F"/>
    <w:rsid w:val="00CC2297"/>
    <w:rsid w:val="00CD0E82"/>
    <w:rsid w:val="00CE11F7"/>
    <w:rsid w:val="00CF2108"/>
    <w:rsid w:val="00CF5761"/>
    <w:rsid w:val="00D1170C"/>
    <w:rsid w:val="00D11A50"/>
    <w:rsid w:val="00D137E1"/>
    <w:rsid w:val="00D14EA2"/>
    <w:rsid w:val="00D46293"/>
    <w:rsid w:val="00D60D38"/>
    <w:rsid w:val="00D629D3"/>
    <w:rsid w:val="00D62FEF"/>
    <w:rsid w:val="00D80B5E"/>
    <w:rsid w:val="00D8112E"/>
    <w:rsid w:val="00DB3B7C"/>
    <w:rsid w:val="00DF3802"/>
    <w:rsid w:val="00DF4287"/>
    <w:rsid w:val="00E05408"/>
    <w:rsid w:val="00E05F57"/>
    <w:rsid w:val="00E07FBA"/>
    <w:rsid w:val="00E13B25"/>
    <w:rsid w:val="00E20025"/>
    <w:rsid w:val="00E2451D"/>
    <w:rsid w:val="00E27E49"/>
    <w:rsid w:val="00E34B39"/>
    <w:rsid w:val="00E4055B"/>
    <w:rsid w:val="00E41F89"/>
    <w:rsid w:val="00E4402C"/>
    <w:rsid w:val="00E70138"/>
    <w:rsid w:val="00E729B4"/>
    <w:rsid w:val="00E75BA2"/>
    <w:rsid w:val="00ED2135"/>
    <w:rsid w:val="00ED6E5E"/>
    <w:rsid w:val="00F43F1F"/>
    <w:rsid w:val="00F765BC"/>
    <w:rsid w:val="00F963D0"/>
    <w:rsid w:val="00FA2DE6"/>
    <w:rsid w:val="00FA4612"/>
    <w:rsid w:val="00FB42A1"/>
    <w:rsid w:val="00FC33B7"/>
    <w:rsid w:val="00FE212F"/>
    <w:rsid w:val="00FE506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52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A51F5"/>
    <w:rPr>
      <w:color w:val="0000FF" w:themeColor="hyperlink"/>
      <w:u w:val="single"/>
    </w:rPr>
  </w:style>
  <w:style w:type="paragraph" w:styleId="PargrafodaLista">
    <w:name w:val="List Paragraph"/>
    <w:basedOn w:val="Normal"/>
    <w:uiPriority w:val="34"/>
    <w:qFormat/>
    <w:rsid w:val="000A51F5"/>
    <w:pPr>
      <w:ind w:left="720"/>
      <w:contextualSpacing/>
    </w:pPr>
  </w:style>
  <w:style w:type="character" w:customStyle="1" w:styleId="MenoPendente1">
    <w:name w:val="Menção Pendente1"/>
    <w:basedOn w:val="Fontepargpadro"/>
    <w:uiPriority w:val="99"/>
    <w:semiHidden/>
    <w:unhideWhenUsed/>
    <w:rsid w:val="0098399A"/>
    <w:rPr>
      <w:color w:val="605E5C"/>
      <w:shd w:val="clear" w:color="auto" w:fill="E1DFDD"/>
    </w:rPr>
  </w:style>
  <w:style w:type="paragraph" w:styleId="Cabealho">
    <w:name w:val="header"/>
    <w:basedOn w:val="Normal"/>
    <w:link w:val="CabealhoChar"/>
    <w:uiPriority w:val="99"/>
    <w:unhideWhenUsed/>
    <w:rsid w:val="00D462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6293"/>
  </w:style>
  <w:style w:type="paragraph" w:styleId="Rodap">
    <w:name w:val="footer"/>
    <w:basedOn w:val="Normal"/>
    <w:link w:val="RodapChar"/>
    <w:uiPriority w:val="99"/>
    <w:unhideWhenUsed/>
    <w:rsid w:val="00D46293"/>
    <w:pPr>
      <w:tabs>
        <w:tab w:val="center" w:pos="4252"/>
        <w:tab w:val="right" w:pos="8504"/>
      </w:tabs>
      <w:spacing w:after="0" w:line="240" w:lineRule="auto"/>
    </w:pPr>
  </w:style>
  <w:style w:type="character" w:customStyle="1" w:styleId="RodapChar">
    <w:name w:val="Rodapé Char"/>
    <w:basedOn w:val="Fontepargpadro"/>
    <w:link w:val="Rodap"/>
    <w:uiPriority w:val="99"/>
    <w:rsid w:val="00D46293"/>
  </w:style>
  <w:style w:type="paragraph" w:customStyle="1" w:styleId="Textbody">
    <w:name w:val="Text body"/>
    <w:basedOn w:val="Normal"/>
    <w:qFormat/>
    <w:rsid w:val="00901C68"/>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zh-CN"/>
    </w:rPr>
  </w:style>
  <w:style w:type="paragraph" w:styleId="Textodenotaderodap">
    <w:name w:val="footnote text"/>
    <w:basedOn w:val="Normal"/>
    <w:link w:val="TextodenotaderodapChar"/>
    <w:rsid w:val="00901C68"/>
    <w:pPr>
      <w:suppressAutoHyphens/>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901C68"/>
    <w:rPr>
      <w:rFonts w:ascii="Times New Roman" w:eastAsia="Times New Roman" w:hAnsi="Times New Roman" w:cs="Times New Roman"/>
      <w:sz w:val="20"/>
      <w:szCs w:val="20"/>
      <w:lang w:eastAsia="pt-BR"/>
    </w:rPr>
  </w:style>
  <w:style w:type="character" w:styleId="Refdenotaderodap">
    <w:name w:val="footnote reference"/>
    <w:basedOn w:val="Fontepargpadro"/>
    <w:rsid w:val="00901C68"/>
    <w:rPr>
      <w:vertAlign w:val="superscript"/>
    </w:rPr>
  </w:style>
  <w:style w:type="character" w:styleId="nfase">
    <w:name w:val="Emphasis"/>
    <w:basedOn w:val="Fontepargpadro"/>
    <w:qFormat/>
    <w:rsid w:val="00901C68"/>
    <w:rPr>
      <w:i/>
      <w:iCs/>
    </w:rPr>
  </w:style>
  <w:style w:type="paragraph" w:customStyle="1" w:styleId="WW-Recuonormal">
    <w:name w:val="WW-Recuo normal"/>
    <w:basedOn w:val="Normal"/>
    <w:rsid w:val="00BB670D"/>
    <w:pPr>
      <w:widowControl w:val="0"/>
      <w:suppressAutoHyphens/>
      <w:spacing w:before="120" w:after="120" w:line="240" w:lineRule="auto"/>
      <w:ind w:left="708"/>
      <w:jc w:val="both"/>
    </w:pPr>
    <w:rPr>
      <w:rFonts w:ascii="Arial" w:eastAsia="Arial Unicode MS" w:hAnsi="Arial" w:cs="Arial"/>
      <w:szCs w:val="20"/>
      <w:lang w:eastAsia="ar-SA"/>
    </w:rPr>
  </w:style>
  <w:style w:type="paragraph" w:customStyle="1" w:styleId="BodyText21">
    <w:name w:val="Body Text 21"/>
    <w:basedOn w:val="Normal"/>
    <w:rsid w:val="00BB670D"/>
    <w:pPr>
      <w:spacing w:after="0" w:line="240" w:lineRule="auto"/>
      <w:jc w:val="both"/>
    </w:pPr>
    <w:rPr>
      <w:rFonts w:ascii="Times New Roman" w:eastAsia="Times New Roman" w:hAnsi="Times New Roman" w:cs="Times New Roman"/>
      <w:sz w:val="24"/>
      <w:szCs w:val="20"/>
      <w:lang w:eastAsia="pt-BR"/>
    </w:rPr>
  </w:style>
  <w:style w:type="paragraph" w:styleId="NormalWeb">
    <w:name w:val="Normal (Web)"/>
    <w:basedOn w:val="Normal"/>
    <w:uiPriority w:val="99"/>
    <w:rsid w:val="00FB42A1"/>
    <w:pPr>
      <w:spacing w:before="100" w:after="119" w:line="240" w:lineRule="auto"/>
    </w:pPr>
    <w:rPr>
      <w:rFonts w:ascii="Arial Unicode MS" w:eastAsia="Times New Roman" w:hAnsi="Arial Unicode MS" w:cs="Arial Unicode MS"/>
      <w:kern w:val="2"/>
      <w:sz w:val="24"/>
      <w:szCs w:val="24"/>
      <w:lang w:eastAsia="zh-CN"/>
    </w:rPr>
  </w:style>
  <w:style w:type="paragraph" w:styleId="SemEspaamento">
    <w:name w:val="No Spacing"/>
    <w:uiPriority w:val="1"/>
    <w:qFormat/>
    <w:rsid w:val="00FB42A1"/>
    <w:pPr>
      <w:spacing w:after="0" w:line="240" w:lineRule="auto"/>
    </w:pPr>
    <w:rPr>
      <w:rFonts w:ascii="Times New Roman" w:eastAsia="SimSun" w:hAnsi="Times New Roman" w:cs="Times New Roman"/>
      <w:sz w:val="24"/>
      <w:szCs w:val="24"/>
      <w:lang w:eastAsia="pt-BR"/>
    </w:rPr>
  </w:style>
  <w:style w:type="paragraph" w:customStyle="1" w:styleId="Contedodatabela">
    <w:name w:val="Conteúdo da tabela"/>
    <w:basedOn w:val="Normal"/>
    <w:rsid w:val="00A72092"/>
    <w:pPr>
      <w:suppressLineNumbers/>
      <w:suppressAutoHyphens/>
      <w:spacing w:after="0" w:line="240" w:lineRule="auto"/>
    </w:pPr>
    <w:rPr>
      <w:rFonts w:ascii="Times New Roman" w:eastAsia="Times New Roman" w:hAnsi="Times New Roman" w:cs="Times New Roman"/>
      <w:kern w:val="2"/>
      <w:sz w:val="20"/>
      <w:szCs w:val="20"/>
      <w:lang w:eastAsia="zh-CN"/>
    </w:rPr>
  </w:style>
  <w:style w:type="paragraph" w:customStyle="1" w:styleId="Default">
    <w:name w:val="Default"/>
    <w:rsid w:val="00FE506D"/>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39"/>
    <w:rsid w:val="00484C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B81057"/>
    <w:pPr>
      <w:suppressAutoHyphens/>
      <w:spacing w:after="0" w:line="240" w:lineRule="auto"/>
      <w:jc w:val="both"/>
    </w:pPr>
    <w:rPr>
      <w:rFonts w:ascii="Times New Roman" w:eastAsia="Times New Roman" w:hAnsi="Times New Roman" w:cs="Times New Roman"/>
      <w:kern w:val="2"/>
      <w:sz w:val="28"/>
      <w:szCs w:val="20"/>
      <w:lang w:eastAsia="zh-CN"/>
    </w:rPr>
  </w:style>
  <w:style w:type="character" w:customStyle="1" w:styleId="CorpodetextoChar">
    <w:name w:val="Corpo de texto Char"/>
    <w:basedOn w:val="Fontepargpadro"/>
    <w:link w:val="Corpodetexto"/>
    <w:rsid w:val="00B81057"/>
    <w:rPr>
      <w:rFonts w:ascii="Times New Roman" w:eastAsia="Times New Roman" w:hAnsi="Times New Roman" w:cs="Times New Roman"/>
      <w:kern w:val="2"/>
      <w:sz w:val="28"/>
      <w:szCs w:val="20"/>
      <w:lang w:eastAsia="zh-CN"/>
    </w:rPr>
  </w:style>
  <w:style w:type="character" w:styleId="Refdecomentrio">
    <w:name w:val="annotation reference"/>
    <w:basedOn w:val="Fontepargpadro"/>
    <w:uiPriority w:val="99"/>
    <w:semiHidden/>
    <w:unhideWhenUsed/>
    <w:rsid w:val="004F6437"/>
    <w:rPr>
      <w:sz w:val="16"/>
      <w:szCs w:val="16"/>
    </w:rPr>
  </w:style>
  <w:style w:type="paragraph" w:styleId="Textodecomentrio">
    <w:name w:val="annotation text"/>
    <w:basedOn w:val="Normal"/>
    <w:link w:val="TextodecomentrioChar"/>
    <w:uiPriority w:val="99"/>
    <w:semiHidden/>
    <w:unhideWhenUsed/>
    <w:rsid w:val="004F643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F6437"/>
    <w:rPr>
      <w:sz w:val="20"/>
      <w:szCs w:val="20"/>
    </w:rPr>
  </w:style>
  <w:style w:type="paragraph" w:styleId="Assuntodocomentrio">
    <w:name w:val="annotation subject"/>
    <w:basedOn w:val="Textodecomentrio"/>
    <w:next w:val="Textodecomentrio"/>
    <w:link w:val="AssuntodocomentrioChar"/>
    <w:uiPriority w:val="99"/>
    <w:semiHidden/>
    <w:unhideWhenUsed/>
    <w:rsid w:val="004F6437"/>
    <w:rPr>
      <w:b/>
      <w:bCs/>
    </w:rPr>
  </w:style>
  <w:style w:type="character" w:customStyle="1" w:styleId="AssuntodocomentrioChar">
    <w:name w:val="Assunto do comentário Char"/>
    <w:basedOn w:val="TextodecomentrioChar"/>
    <w:link w:val="Assuntodocomentrio"/>
    <w:uiPriority w:val="99"/>
    <w:semiHidden/>
    <w:rsid w:val="004F6437"/>
    <w:rPr>
      <w:b/>
      <w:bCs/>
      <w:sz w:val="20"/>
      <w:szCs w:val="20"/>
    </w:rPr>
  </w:style>
  <w:style w:type="paragraph" w:styleId="Textodebalo">
    <w:name w:val="Balloon Text"/>
    <w:basedOn w:val="Normal"/>
    <w:link w:val="TextodebaloChar"/>
    <w:uiPriority w:val="99"/>
    <w:semiHidden/>
    <w:unhideWhenUsed/>
    <w:rsid w:val="004F64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F6437"/>
    <w:rPr>
      <w:rFonts w:ascii="Tahoma" w:hAnsi="Tahoma" w:cs="Tahoma"/>
      <w:sz w:val="16"/>
      <w:szCs w:val="16"/>
    </w:rPr>
  </w:style>
  <w:style w:type="character" w:styleId="Forte">
    <w:name w:val="Strong"/>
    <w:basedOn w:val="Fontepargpadro"/>
    <w:uiPriority w:val="22"/>
    <w:qFormat/>
    <w:rsid w:val="00616E61"/>
    <w:rPr>
      <w:b/>
      <w:bCs/>
    </w:rPr>
  </w:style>
</w:styles>
</file>

<file path=word/webSettings.xml><?xml version="1.0" encoding="utf-8"?>
<w:webSettings xmlns:r="http://schemas.openxmlformats.org/officeDocument/2006/relationships" xmlns:w="http://schemas.openxmlformats.org/wordprocessingml/2006/main">
  <w:divs>
    <w:div w:id="770858830">
      <w:bodyDiv w:val="1"/>
      <w:marLeft w:val="0"/>
      <w:marRight w:val="0"/>
      <w:marTop w:val="0"/>
      <w:marBottom w:val="0"/>
      <w:divBdr>
        <w:top w:val="none" w:sz="0" w:space="0" w:color="auto"/>
        <w:left w:val="none" w:sz="0" w:space="0" w:color="auto"/>
        <w:bottom w:val="none" w:sz="0" w:space="0" w:color="auto"/>
        <w:right w:val="none" w:sz="0" w:space="0" w:color="auto"/>
      </w:divBdr>
    </w:div>
    <w:div w:id="1253927245">
      <w:bodyDiv w:val="1"/>
      <w:marLeft w:val="0"/>
      <w:marRight w:val="0"/>
      <w:marTop w:val="0"/>
      <w:marBottom w:val="0"/>
      <w:divBdr>
        <w:top w:val="none" w:sz="0" w:space="0" w:color="auto"/>
        <w:left w:val="none" w:sz="0" w:space="0" w:color="auto"/>
        <w:bottom w:val="none" w:sz="0" w:space="0" w:color="auto"/>
        <w:right w:val="none" w:sz="0" w:space="0" w:color="auto"/>
      </w:divBdr>
    </w:div>
    <w:div w:id="1462770242">
      <w:bodyDiv w:val="1"/>
      <w:marLeft w:val="0"/>
      <w:marRight w:val="0"/>
      <w:marTop w:val="0"/>
      <w:marBottom w:val="0"/>
      <w:divBdr>
        <w:top w:val="none" w:sz="0" w:space="0" w:color="auto"/>
        <w:left w:val="none" w:sz="0" w:space="0" w:color="auto"/>
        <w:bottom w:val="none" w:sz="0" w:space="0" w:color="auto"/>
        <w:right w:val="none" w:sz="0" w:space="0" w:color="auto"/>
      </w:divBdr>
    </w:div>
    <w:div w:id="1675111917">
      <w:bodyDiv w:val="1"/>
      <w:marLeft w:val="0"/>
      <w:marRight w:val="0"/>
      <w:marTop w:val="0"/>
      <w:marBottom w:val="0"/>
      <w:divBdr>
        <w:top w:val="none" w:sz="0" w:space="0" w:color="auto"/>
        <w:left w:val="none" w:sz="0" w:space="0" w:color="auto"/>
        <w:bottom w:val="none" w:sz="0" w:space="0" w:color="auto"/>
        <w:right w:val="none" w:sz="0" w:space="0" w:color="auto"/>
      </w:divBdr>
    </w:div>
    <w:div w:id="1759135485">
      <w:bodyDiv w:val="1"/>
      <w:marLeft w:val="0"/>
      <w:marRight w:val="0"/>
      <w:marTop w:val="0"/>
      <w:marBottom w:val="0"/>
      <w:divBdr>
        <w:top w:val="none" w:sz="0" w:space="0" w:color="auto"/>
        <w:left w:val="none" w:sz="0" w:space="0" w:color="auto"/>
        <w:bottom w:val="none" w:sz="0" w:space="0" w:color="auto"/>
        <w:right w:val="none" w:sz="0" w:space="0" w:color="auto"/>
      </w:divBdr>
    </w:div>
    <w:div w:id="190598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A5F85-3233-4D5E-8CB8-F44F64D0E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6</Pages>
  <Words>1470</Words>
  <Characters>7939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Veritá</dc:creator>
  <cp:lastModifiedBy>samia.predebon</cp:lastModifiedBy>
  <cp:revision>32</cp:revision>
  <cp:lastPrinted>2025-08-27T13:13:00Z</cp:lastPrinted>
  <dcterms:created xsi:type="dcterms:W3CDTF">2025-04-28T13:48:00Z</dcterms:created>
  <dcterms:modified xsi:type="dcterms:W3CDTF">2025-08-27T14:06:00Z</dcterms:modified>
</cp:coreProperties>
</file>